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附</w:t>
      </w:r>
      <w:r>
        <w:rPr>
          <w:b/>
          <w:bCs/>
          <w:sz w:val="28"/>
          <w:szCs w:val="28"/>
        </w:rPr>
        <w:t>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b/>
          <w:bCs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医学院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lang w:val="en-US" w:eastAsia="zh-CN"/>
        </w:rPr>
        <w:t>2023年同力硕士报考二级招生单位意向表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28"/>
          <w:szCs w:val="28"/>
        </w:rPr>
        <w:t>浙江大学医学院2023年同等学力申请硕士学位人员招生复试录取工作办法中有关规定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考生需明确我院二级招生单位，考生应考虑自己意愿认真填写。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860"/>
        <w:gridCol w:w="1260"/>
        <w:gridCol w:w="960"/>
        <w:gridCol w:w="1230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   箱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申请专业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申请学位类型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英语统考成绩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专业统考成绩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拟报考二级招生单位</w:t>
            </w:r>
          </w:p>
        </w:tc>
        <w:tc>
          <w:tcPr>
            <w:tcW w:w="726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意向导师</w:t>
            </w:r>
          </w:p>
        </w:tc>
        <w:tc>
          <w:tcPr>
            <w:tcW w:w="726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个人自我简介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8FC0618-8D95-4DD4-B112-2E6D6646A1E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5CFE6EF-8EE6-4B8A-BA4D-348EA17C88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635FF2D-B76F-4219-B951-F703D90969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M5MzUxYTBlMmU5MjU3NWVlZDQ5MWFhM2E0OTQifQ=="/>
  </w:docVars>
  <w:rsids>
    <w:rsidRoot w:val="046B0BCD"/>
    <w:rsid w:val="046B0BCD"/>
    <w:rsid w:val="05C70E9C"/>
    <w:rsid w:val="069C028E"/>
    <w:rsid w:val="1B96440A"/>
    <w:rsid w:val="1DA40C27"/>
    <w:rsid w:val="20831BA0"/>
    <w:rsid w:val="4A19752F"/>
    <w:rsid w:val="7AB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153</Characters>
  <Lines>0</Lines>
  <Paragraphs>0</Paragraphs>
  <TotalTime>29</TotalTime>
  <ScaleCrop>false</ScaleCrop>
  <LinksUpToDate>false</LinksUpToDate>
  <CharactersWithSpaces>167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2023-10-06T10:06:00Z</dcterms:created>
  <dc:creator>丁萌琪</dc:creator>
  <cp:lastModifiedBy>丁萌琪</cp:lastModifiedBy>
  <dcterms:modified xsi:type="dcterms:W3CDTF">2023-10-12T07:40:21Z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332B16463FA94CE6BF5F9E093A6616AF_11</vt:lpwstr>
  </property>
</Properties>
</file>