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360"/>
        <w:jc w:val="center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t>社会实践拍摄视频补充</w:t>
      </w:r>
      <w:r>
        <w:rPr>
          <w:rFonts w:ascii="黑体" w:eastAsia="黑体" w:hAnsi="黑体" w:hint="eastAsia"/>
          <w:sz w:val="28"/>
          <w:szCs w:val="32"/>
        </w:rPr>
        <w:t>通知</w:t>
      </w:r>
    </w:p>
    <w:p>
      <w:pPr>
        <w:pStyle w:val="style0"/>
        <w:spacing w:lineRule="auto" w:line="360"/>
        <w:ind w:firstLine="420" w:firstLineChars="200"/>
        <w:rPr/>
      </w:pPr>
      <w:r>
        <w:rPr>
          <w:rFonts w:hint="eastAsia"/>
        </w:rPr>
        <w:t>为</w:t>
      </w:r>
      <w:r>
        <w:rPr>
          <w:rFonts w:hint="eastAsia"/>
        </w:rPr>
        <w:t>包含社会实践学习质量，对视频拍摄部分进行补充说明，具体要求</w:t>
      </w:r>
      <w:r>
        <w:rPr>
          <w:rFonts w:hint="eastAsia"/>
        </w:rPr>
        <w:t>如下：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/>
      </w:pPr>
      <w:r>
        <w:rPr>
          <w:rFonts w:hint="eastAsia"/>
        </w:rPr>
        <w:t>各位党员需要</w:t>
      </w:r>
      <w:r>
        <w:rPr>
          <w:rFonts w:hint="eastAsia"/>
        </w:rPr>
        <w:t>佩戴</w:t>
      </w:r>
      <w:r>
        <w:rPr>
          <w:rFonts w:hint="eastAsia"/>
        </w:rPr>
        <w:t>党徽，非党员同志佩戴校徽。</w:t>
      </w:r>
      <w:r>
        <w:rPr>
          <w:rFonts w:hint="eastAsia"/>
        </w:rPr>
        <w:t>（胸前左边）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/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1189355</wp:posOffset>
            </wp:positionH>
            <wp:positionV relativeFrom="paragraph">
              <wp:posOffset>358775</wp:posOffset>
            </wp:positionV>
            <wp:extent cx="2757170" cy="1506220"/>
            <wp:effectExtent l="0" t="0" r="0" b="5080"/>
            <wp:wrapTopAndBottom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57170" cy="150622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统一着装：浅色上衣+深色裤子（推荐着</w:t>
      </w:r>
      <w:r>
        <w:rPr>
          <w:rFonts w:hint="eastAsia"/>
        </w:rPr>
        <w:t>白衬衫</w:t>
      </w:r>
      <w:r>
        <w:rPr>
          <w:rFonts w:hint="eastAsia"/>
        </w:rPr>
        <w:t>+黑裤子</w:t>
      </w:r>
      <w:r>
        <w:rPr>
          <w:rFonts w:hint="eastAsia"/>
        </w:rPr>
        <w:t>，参考图1</w:t>
      </w:r>
      <w:r>
        <w:rPr>
          <w:rFonts w:hint="eastAsia"/>
        </w:rPr>
        <w:t>）</w:t>
      </w:r>
    </w:p>
    <w:p>
      <w:pPr>
        <w:pStyle w:val="style0"/>
        <w:spacing w:lineRule="auto" w:line="360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图1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/>
      </w:pPr>
      <w:r>
        <w:rPr>
          <w:rFonts w:hint="eastAsia"/>
        </w:rPr>
        <w:t>视频</w:t>
      </w:r>
      <w:r>
        <w:rPr>
          <w:rFonts w:hint="eastAsia"/>
        </w:rPr>
        <w:t>内容</w:t>
      </w:r>
      <w:r>
        <w:rPr>
          <w:rFonts w:hint="eastAsia"/>
        </w:rPr>
        <w:t>包括</w:t>
      </w:r>
      <w:r>
        <w:rPr>
          <w:rFonts w:hint="eastAsia"/>
        </w:rPr>
        <w:t>：</w:t>
      </w:r>
    </w:p>
    <w:p>
      <w:pPr>
        <w:pStyle w:val="style179"/>
        <w:numPr>
          <w:ilvl w:val="0"/>
          <w:numId w:val="7"/>
        </w:numPr>
        <w:spacing w:lineRule="auto" w:line="360"/>
        <w:ind w:firstLineChars="0"/>
        <w:rPr/>
      </w:pPr>
      <w:r>
        <w:rPr>
          <w:rFonts w:hint="eastAsia"/>
        </w:rPr>
        <w:t>简单介绍，介绍个人，实践地，实践学习内容简介等</w:t>
      </w:r>
    </w:p>
    <w:p>
      <w:pPr>
        <w:pStyle w:val="style179"/>
        <w:numPr>
          <w:ilvl w:val="0"/>
          <w:numId w:val="7"/>
        </w:numPr>
        <w:spacing w:lineRule="auto" w:line="360"/>
        <w:ind w:firstLineChars="0"/>
        <w:rPr/>
      </w:pPr>
      <w:r>
        <w:rPr>
          <w:rFonts w:hint="eastAsia"/>
        </w:rPr>
        <w:t>详细介绍</w:t>
      </w:r>
      <w:r>
        <w:rPr>
          <w:rFonts w:hint="eastAsia"/>
          <w:lang w:eastAsia="zh-CN"/>
        </w:rPr>
        <w:t>实践</w:t>
      </w:r>
      <w:r>
        <w:rPr>
          <w:rFonts w:hint="eastAsia"/>
        </w:rPr>
        <w:t>学习内容，包括精神内涵，在现在的传承与弘扬等</w:t>
      </w:r>
    </w:p>
    <w:p>
      <w:pPr>
        <w:pStyle w:val="style179"/>
        <w:numPr>
          <w:ilvl w:val="0"/>
          <w:numId w:val="7"/>
        </w:numPr>
        <w:spacing w:lineRule="auto" w:line="360"/>
        <w:ind w:firstLineChars="0"/>
        <w:rPr/>
      </w:pPr>
      <w:r>
        <w:rPr>
          <w:rFonts w:hint="eastAsia"/>
        </w:rPr>
        <w:t>学习心得感悟，对自己新时代浙医学子的青年</w:t>
      </w:r>
      <w:r>
        <w:rPr>
          <w:rFonts w:hint="eastAsia"/>
        </w:rPr>
        <w:t>认识和未来努力决心</w:t>
      </w:r>
    </w:p>
    <w:p>
      <w:pPr>
        <w:pStyle w:val="style179"/>
        <w:numPr>
          <w:ilvl w:val="0"/>
          <w:numId w:val="7"/>
        </w:numPr>
        <w:spacing w:lineRule="auto" w:line="360"/>
        <w:ind w:firstLineChars="0"/>
        <w:rPr/>
      </w:pPr>
      <w:r>
        <w:rPr>
          <w:rFonts w:hint="eastAsia"/>
        </w:rPr>
        <w:t>寻访地的自然景观和人文景观</w:t>
      </w:r>
    </w:p>
    <w:p>
      <w:pPr>
        <w:pStyle w:val="style179"/>
        <w:numPr>
          <w:ilvl w:val="0"/>
          <w:numId w:val="7"/>
        </w:numPr>
        <w:spacing w:lineRule="auto" w:line="360"/>
        <w:ind w:firstLineChars="0"/>
        <w:rPr/>
      </w:pPr>
      <w:r>
        <w:rPr>
          <w:rFonts w:hint="eastAsia"/>
        </w:rPr>
        <w:t>采访党员或者医生时，可以征得对方同意后录制采访视频</w:t>
      </w:r>
    </w:p>
    <w:p>
      <w:pPr>
        <w:pStyle w:val="style179"/>
        <w:numPr>
          <w:ilvl w:val="0"/>
          <w:numId w:val="7"/>
        </w:numPr>
        <w:spacing w:lineRule="auto" w:line="360"/>
        <w:ind w:firstLineChars="0"/>
        <w:rPr>
          <w:rFonts w:hint="eastAsia"/>
        </w:rPr>
      </w:pPr>
      <w:r>
        <w:rPr>
          <w:rFonts w:hint="eastAsia"/>
        </w:rPr>
        <w:t>邀请浙大医学院校友，对即将到来的1</w:t>
      </w:r>
      <w:r>
        <w:t>1</w:t>
      </w:r>
      <w:r>
        <w:rPr>
          <w:lang w:val="en-US"/>
        </w:rPr>
        <w:t>0</w:t>
      </w:r>
      <w:r>
        <w:rPr>
          <w:rFonts w:hint="eastAsia"/>
        </w:rPr>
        <w:t>周年院庆送上祝福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>
          <w:color w:val="ff0000"/>
        </w:rPr>
      </w:pPr>
      <w:r>
        <w:t>视频格式:</w:t>
      </w:r>
      <w:r>
        <w:rPr>
          <w:rFonts w:hint="eastAsia"/>
          <w:color w:val="ff0000"/>
        </w:rPr>
        <w:t>横屏拍摄，</w:t>
      </w:r>
      <w:r>
        <w:rPr>
          <w:color w:val="ff0000"/>
        </w:rPr>
        <w:t>要求MP4格式，图像尺寸为标准16:9</w:t>
      </w:r>
      <w:r>
        <w:rPr>
          <w:rFonts w:hint="eastAsia"/>
          <w:color w:val="ff0000"/>
        </w:rPr>
        <w:t>，</w:t>
      </w:r>
      <w:r>
        <w:rPr>
          <w:color w:val="ff0000"/>
        </w:rPr>
        <w:t>分辨率不小于1920x1080px，要求声音清楚，画面清晰</w:t>
      </w:r>
      <w:r>
        <w:rPr>
          <w:rFonts w:hint="eastAsia"/>
          <w:color w:val="ff0000"/>
        </w:rPr>
        <w:t>，光线明亮</w:t>
      </w:r>
      <w:r>
        <w:rPr>
          <w:rFonts w:hint="eastAsia"/>
          <w:color w:val="ff0000"/>
        </w:rPr>
        <w:t>。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/>
      </w:pPr>
      <w:r>
        <w:rPr>
          <w:rFonts w:hint="eastAsia"/>
        </w:rPr>
        <w:t>无需制作成完整视频，将所有拍摄素材打包汇总即可。尽可能多拍摄，在保证质量要求的多提供材料</w:t>
      </w:r>
      <w:r>
        <w:rPr>
          <w:rFonts w:hint="eastAsia"/>
        </w:rPr>
        <w:t>。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/>
      </w:pPr>
      <w:r>
        <w:rPr>
          <w:rFonts w:hint="eastAsia"/>
        </w:rPr>
        <w:t>具体拍摄可</w:t>
      </w:r>
      <w:r>
        <w:rPr>
          <w:rFonts w:hint="eastAsia"/>
        </w:rPr>
        <w:t>参考</w:t>
      </w:r>
      <w:r>
        <w:rPr>
          <w:rFonts w:hint="eastAsia"/>
        </w:rPr>
        <w:t>《青年大学习》以及</w:t>
      </w:r>
      <w:r>
        <w:rPr>
          <w:rFonts w:hint="eastAsia"/>
        </w:rPr>
        <w:t>群文件</w:t>
      </w:r>
      <w:r>
        <w:rPr>
          <w:rFonts w:hint="eastAsia"/>
        </w:rPr>
        <w:t>视频。</w:t>
      </w:r>
    </w:p>
    <w:p>
      <w:pPr>
        <w:pStyle w:val="style0"/>
        <w:widowControl/>
        <w:jc w:val="left"/>
        <w:rPr/>
      </w:pPr>
      <w:r>
        <w:br w:type="page"/>
      </w:r>
    </w:p>
    <w:p>
      <w:pPr>
        <w:pStyle w:val="style0"/>
        <w:spacing w:lineRule="auto" w:line="360"/>
        <w:ind w:left="360"/>
        <w:rPr/>
      </w:pPr>
      <w:r>
        <w:rPr>
          <w:rFonts w:hint="eastAsia"/>
        </w:rPr>
        <w:t>参考构图：</w:t>
      </w:r>
    </w:p>
    <w:p>
      <w:pPr>
        <w:pStyle w:val="style179"/>
        <w:numPr>
          <w:ilvl w:val="0"/>
          <w:numId w:val="6"/>
        </w:numPr>
        <w:spacing w:lineRule="auto" w:line="360"/>
        <w:ind w:firstLineChars="0"/>
        <w:rPr/>
      </w:pPr>
      <w:r>
        <w:rPr>
          <w:rFonts w:hint="eastAsia"/>
          <w:noProof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1016635</wp:posOffset>
            </wp:positionH>
            <wp:positionV relativeFrom="paragraph">
              <wp:posOffset>309245</wp:posOffset>
            </wp:positionV>
            <wp:extent cx="3261360" cy="1701800"/>
            <wp:effectExtent l="0" t="0" r="2540" b="0"/>
            <wp:wrapTopAndBottom/>
            <wp:docPr id="1027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61360" cy="170180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正面拍摄</w:t>
      </w:r>
      <w:r>
        <w:rPr>
          <w:rFonts w:hint="eastAsia"/>
        </w:rPr>
        <w:t>（参考图2）</w:t>
      </w:r>
    </w:p>
    <w:p>
      <w:pPr>
        <w:pStyle w:val="style179"/>
        <w:spacing w:lineRule="auto" w:line="360"/>
        <w:ind w:left="360" w:firstLine="0" w:firstLineChars="0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图2</w:t>
      </w:r>
    </w:p>
    <w:p>
      <w:pPr>
        <w:pStyle w:val="style179"/>
        <w:numPr>
          <w:ilvl w:val="0"/>
          <w:numId w:val="6"/>
        </w:numPr>
        <w:spacing w:lineRule="auto" w:line="360"/>
        <w:ind w:firstLineChars="0"/>
        <w:rPr/>
      </w:pPr>
      <w:r>
        <w:rPr>
          <w:rFonts w:hint="eastAsia"/>
        </w:rPr>
        <w:t>侧面拍摄（有党旗，参考图3</w:t>
      </w:r>
      <w:r>
        <w:t>-5</w:t>
      </w:r>
      <w:r>
        <w:rPr>
          <w:rFonts w:hint="eastAsia"/>
        </w:rPr>
        <w:t>）</w:t>
      </w:r>
    </w:p>
    <w:p>
      <w:pPr>
        <w:pStyle w:val="style179"/>
        <w:spacing w:lineRule="auto" w:line="360"/>
        <w:ind w:left="360" w:firstLine="0" w:firstLineChars="0"/>
        <w:jc w:val="center"/>
        <w:rPr>
          <w:sz w:val="18"/>
          <w:szCs w:val="20"/>
        </w:rPr>
      </w:pPr>
      <w:r>
        <w:rPr>
          <w:rFonts w:hint="eastAsia"/>
          <w:noProof/>
          <w:sz w:val="18"/>
          <w:szCs w:val="20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1311090</wp:posOffset>
            </wp:positionH>
            <wp:positionV relativeFrom="paragraph">
              <wp:posOffset>2000250</wp:posOffset>
            </wp:positionV>
            <wp:extent cx="2807970" cy="1469390"/>
            <wp:effectExtent l="0" t="0" r="0" b="3810"/>
            <wp:wrapTopAndBottom/>
            <wp:docPr id="1028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07970" cy="146939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18"/>
          <w:szCs w:val="20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1311275</wp:posOffset>
            </wp:positionH>
            <wp:positionV relativeFrom="paragraph">
              <wp:posOffset>97790</wp:posOffset>
            </wp:positionV>
            <wp:extent cx="2807334" cy="1533525"/>
            <wp:effectExtent l="0" t="0" r="0" b="3175"/>
            <wp:wrapTopAndBottom/>
            <wp:docPr id="1029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07334" cy="153352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18"/>
          <w:szCs w:val="20"/>
        </w:rPr>
        <w:t>图3</w:t>
      </w:r>
    </w:p>
    <w:p>
      <w:pPr>
        <w:pStyle w:val="style179"/>
        <w:spacing w:lineRule="auto" w:line="360"/>
        <w:ind w:left="360" w:firstLine="0" w:firstLineChars="0"/>
        <w:jc w:val="center"/>
        <w:rPr>
          <w:sz w:val="18"/>
          <w:szCs w:val="20"/>
        </w:rPr>
      </w:pPr>
      <w:r>
        <w:rPr>
          <w:noProof/>
          <w:sz w:val="18"/>
          <w:szCs w:val="20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1231020</wp:posOffset>
            </wp:positionH>
            <wp:positionV relativeFrom="paragraph">
              <wp:posOffset>1882774</wp:posOffset>
            </wp:positionV>
            <wp:extent cx="2888615" cy="1511934"/>
            <wp:effectExtent l="0" t="0" r="0" b="0"/>
            <wp:wrapTopAndBottom/>
            <wp:docPr id="1030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88615" cy="1511934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18"/>
          <w:szCs w:val="20"/>
        </w:rPr>
        <w:t>图</w:t>
      </w:r>
      <w:r>
        <w:rPr>
          <w:sz w:val="18"/>
          <w:szCs w:val="20"/>
        </w:rPr>
        <w:t>4</w:t>
      </w:r>
    </w:p>
    <w:p>
      <w:pPr>
        <w:pStyle w:val="style179"/>
        <w:spacing w:lineRule="auto" w:line="360"/>
        <w:ind w:left="360" w:firstLine="0" w:firstLineChars="0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图5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C707634"/>
    <w:lvl w:ilvl="0" w:tplc="C366AD1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1"/>
    <w:multiLevelType w:val="hybridMultilevel"/>
    <w:tmpl w:val="76C29270"/>
    <w:lvl w:ilvl="0" w:tplc="165652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2"/>
    <w:multiLevelType w:val="hybridMultilevel"/>
    <w:tmpl w:val="984ACD82"/>
    <w:lvl w:ilvl="0" w:tplc="4DA643EE">
      <w:start w:val="1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0000003"/>
    <w:multiLevelType w:val="hybridMultilevel"/>
    <w:tmpl w:val="84C01918"/>
    <w:lvl w:ilvl="0" w:tplc="5450D9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4"/>
    <w:multiLevelType w:val="hybridMultilevel"/>
    <w:tmpl w:val="9404FDA0"/>
    <w:lvl w:ilvl="0" w:tplc="CFBCF27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00000005"/>
    <w:multiLevelType w:val="hybridMultilevel"/>
    <w:tmpl w:val="CA8AB9C2"/>
    <w:lvl w:ilvl="0" w:tplc="95D47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00000006"/>
    <w:multiLevelType w:val="hybridMultilevel"/>
    <w:tmpl w:val="C3C03BE8"/>
    <w:lvl w:ilvl="0" w:tplc="50D679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409</Words>
  <Pages>2</Pages>
  <Characters>428</Characters>
  <Application>WPS Office</Application>
  <DocSecurity>0</DocSecurity>
  <Paragraphs>23</Paragraphs>
  <ScaleCrop>false</ScaleCrop>
  <LinksUpToDate>false</LinksUpToDate>
  <CharactersWithSpaces>428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2021-06-20T12:26:00Z</dcterms:created>
  <dc:creator>23217</dc:creator>
  <lastModifiedBy>M2007J17C</lastModifiedBy>
  <dcterms:modified xsi:type="dcterms:W3CDTF">2021-06-21T06:35:15Z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fe99acd1771c470abe32b289280aef23</vt:lpwstr>
  </property>
</Properties>
</file>