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B2B" w:rsidRDefault="00193B2B" w:rsidP="00865DDB">
      <w:pPr>
        <w:pStyle w:val="Heading"/>
        <w:rPr>
          <w:rFonts w:ascii="Arial" w:eastAsiaTheme="majorHAnsi" w:hAnsi="Arial" w:cs="Arial"/>
        </w:rPr>
      </w:pPr>
    </w:p>
    <w:p w:rsidR="00DD4431" w:rsidRDefault="000E1586" w:rsidP="000E1586">
      <w:pPr>
        <w:pStyle w:val="Heading"/>
        <w:jc w:val="center"/>
        <w:rPr>
          <w:rFonts w:ascii="Arial" w:eastAsiaTheme="majorHAnsi" w:hAnsi="Arial" w:cs="Arial"/>
        </w:rPr>
      </w:pPr>
      <w:r w:rsidRPr="005B4AA9">
        <w:rPr>
          <w:rFonts w:ascii="Arial" w:eastAsiaTheme="majorHAnsi" w:hAnsi="Arial" w:cs="Arial"/>
        </w:rPr>
        <w:t>University of Cambridge Summer School 201</w:t>
      </w:r>
      <w:r w:rsidR="007313FD">
        <w:rPr>
          <w:rFonts w:ascii="Arial" w:eastAsiaTheme="majorHAnsi" w:hAnsi="Arial" w:cs="Arial" w:hint="eastAsia"/>
        </w:rPr>
        <w:t>9</w:t>
      </w:r>
      <w:r w:rsidRPr="005B4AA9">
        <w:rPr>
          <w:rFonts w:ascii="Arial" w:eastAsiaTheme="majorHAnsi" w:hAnsi="Arial" w:cs="Arial"/>
        </w:rPr>
        <w:t xml:space="preserve"> (Medical Subjects)</w:t>
      </w:r>
    </w:p>
    <w:p w:rsidR="00193B2B" w:rsidRPr="00193B2B" w:rsidRDefault="00193B2B" w:rsidP="00193B2B"/>
    <w:p w:rsidR="00193B2B" w:rsidRPr="00193B2B" w:rsidRDefault="00193B2B" w:rsidP="00193B2B">
      <w:r w:rsidRPr="00193B2B">
        <w:rPr>
          <w:noProof/>
        </w:rPr>
        <w:drawing>
          <wp:inline distT="0" distB="0" distL="0" distR="0">
            <wp:extent cx="5274310" cy="29648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2964815"/>
                    </a:xfrm>
                    <a:prstGeom prst="rect">
                      <a:avLst/>
                    </a:prstGeom>
                  </pic:spPr>
                </pic:pic>
              </a:graphicData>
            </a:graphic>
          </wp:inline>
        </w:drawing>
      </w:r>
    </w:p>
    <w:p w:rsidR="000E1586" w:rsidRPr="005B4AA9" w:rsidRDefault="000E1586" w:rsidP="000E1586">
      <w:pPr>
        <w:rPr>
          <w:rFonts w:ascii="Arial" w:eastAsiaTheme="majorHAnsi" w:hAnsi="Arial" w:cs="Arial"/>
        </w:rPr>
      </w:pPr>
    </w:p>
    <w:p w:rsidR="001354F7" w:rsidRPr="005B4AA9" w:rsidRDefault="001354F7" w:rsidP="005B4AA9">
      <w:pPr>
        <w:rPr>
          <w:rFonts w:ascii="Arial" w:eastAsiaTheme="majorHAnsi" w:hAnsi="Arial" w:cs="Arial"/>
        </w:rPr>
      </w:pPr>
      <w:r w:rsidRPr="005B4AA9">
        <w:rPr>
          <w:rFonts w:ascii="Arial" w:eastAsiaTheme="majorHAnsi" w:hAnsi="Arial" w:cs="Arial"/>
        </w:rPr>
        <w:t>This two</w:t>
      </w:r>
      <w:r w:rsidR="00DE7AC7" w:rsidRPr="005B4AA9">
        <w:rPr>
          <w:rFonts w:ascii="Arial" w:eastAsiaTheme="majorHAnsi" w:hAnsi="Arial" w:cs="Arial"/>
        </w:rPr>
        <w:t>-</w:t>
      </w:r>
      <w:r w:rsidRPr="005B4AA9">
        <w:rPr>
          <w:rFonts w:ascii="Arial" w:eastAsiaTheme="majorHAnsi" w:hAnsi="Arial" w:cs="Arial"/>
        </w:rPr>
        <w:t>week</w:t>
      </w:r>
      <w:r w:rsidR="00DE7AC7" w:rsidRPr="005B4AA9">
        <w:rPr>
          <w:rFonts w:ascii="Arial" w:eastAsiaTheme="majorHAnsi" w:hAnsi="Arial" w:cs="Arial"/>
        </w:rPr>
        <w:t xml:space="preserve"> program is to offer the medical and life-sciences students a brief insight into medical-related subjects and cutting-edge researches, as well as experienc</w:t>
      </w:r>
      <w:r w:rsidR="006A5172" w:rsidRPr="005B4AA9">
        <w:rPr>
          <w:rFonts w:ascii="Arial" w:eastAsiaTheme="majorHAnsi" w:hAnsi="Arial" w:cs="Arial"/>
        </w:rPr>
        <w:t>ing</w:t>
      </w:r>
      <w:r w:rsidR="00DE7AC7" w:rsidRPr="005B4AA9">
        <w:rPr>
          <w:rFonts w:ascii="Arial" w:eastAsiaTheme="majorHAnsi" w:hAnsi="Arial" w:cs="Arial"/>
        </w:rPr>
        <w:t xml:space="preserve"> the Cambridge student life. </w:t>
      </w:r>
      <w:r w:rsidR="006A5172" w:rsidRPr="005B4AA9">
        <w:rPr>
          <w:rFonts w:ascii="Arial" w:eastAsiaTheme="majorHAnsi" w:hAnsi="Arial" w:cs="Arial"/>
        </w:rPr>
        <w:t>It will not only prepare the students into later stages of their undergraduate studies but also show them how to be a researcher in medical-related fields.</w:t>
      </w:r>
    </w:p>
    <w:p w:rsidR="00DE7AC7" w:rsidRPr="005B4AA9" w:rsidRDefault="00DE7AC7" w:rsidP="005B4AA9">
      <w:pPr>
        <w:rPr>
          <w:rFonts w:ascii="Arial" w:eastAsiaTheme="majorHAnsi" w:hAnsi="Arial" w:cs="Arial"/>
        </w:rPr>
      </w:pPr>
    </w:p>
    <w:p w:rsidR="00193B2B" w:rsidRDefault="00193B2B">
      <w:pPr>
        <w:widowControl/>
        <w:jc w:val="left"/>
        <w:rPr>
          <w:rFonts w:ascii="Arial" w:eastAsiaTheme="majorHAnsi" w:hAnsi="Arial" w:cs="Arial"/>
          <w:b/>
          <w:sz w:val="28"/>
        </w:rPr>
      </w:pPr>
      <w:r>
        <w:rPr>
          <w:rFonts w:ascii="Arial" w:eastAsiaTheme="majorHAnsi" w:hAnsi="Arial" w:cs="Arial"/>
          <w:b/>
          <w:sz w:val="28"/>
        </w:rPr>
        <w:br w:type="page"/>
      </w:r>
    </w:p>
    <w:p w:rsidR="00DE7AC7" w:rsidRPr="005B4AA9" w:rsidRDefault="00DE7AC7" w:rsidP="005B4AA9">
      <w:pPr>
        <w:rPr>
          <w:rFonts w:ascii="Arial" w:eastAsiaTheme="majorHAnsi" w:hAnsi="Arial" w:cs="Arial"/>
          <w:b/>
        </w:rPr>
      </w:pPr>
      <w:r w:rsidRPr="005B4AA9">
        <w:rPr>
          <w:rFonts w:ascii="Arial" w:eastAsiaTheme="majorHAnsi" w:hAnsi="Arial" w:cs="Arial"/>
          <w:b/>
          <w:sz w:val="28"/>
        </w:rPr>
        <w:lastRenderedPageBreak/>
        <w:t>Course introductions:</w:t>
      </w:r>
    </w:p>
    <w:p w:rsidR="00DE7AC7" w:rsidRPr="005B4AA9" w:rsidRDefault="00DE7AC7" w:rsidP="005B4AA9">
      <w:pPr>
        <w:rPr>
          <w:rFonts w:ascii="Arial" w:eastAsiaTheme="majorHAnsi" w:hAnsi="Arial" w:cs="Arial"/>
        </w:rPr>
      </w:pPr>
    </w:p>
    <w:p w:rsidR="000E1586" w:rsidRPr="005B4AA9" w:rsidRDefault="000E6FAE" w:rsidP="005B4AA9">
      <w:pPr>
        <w:pStyle w:val="Default"/>
        <w:jc w:val="both"/>
        <w:rPr>
          <w:rFonts w:ascii="Arial" w:eastAsiaTheme="majorHAnsi" w:hAnsi="Arial" w:cs="Arial"/>
          <w:b/>
          <w:bCs/>
          <w:szCs w:val="22"/>
        </w:rPr>
      </w:pPr>
      <w:r w:rsidRPr="005B4AA9">
        <w:rPr>
          <w:rFonts w:ascii="Arial" w:eastAsiaTheme="majorHAnsi" w:hAnsi="Arial" w:cs="Arial"/>
          <w:b/>
          <w:bCs/>
          <w:szCs w:val="22"/>
        </w:rPr>
        <w:t xml:space="preserve">Biomedical Sciences – 5 hours </w:t>
      </w:r>
    </w:p>
    <w:p w:rsidR="001354F7" w:rsidRPr="005B4AA9" w:rsidRDefault="001354F7" w:rsidP="005B4AA9">
      <w:pPr>
        <w:pStyle w:val="Default"/>
        <w:jc w:val="both"/>
        <w:rPr>
          <w:rFonts w:ascii="Arial" w:eastAsiaTheme="majorHAnsi" w:hAnsi="Arial" w:cs="Arial"/>
          <w:sz w:val="22"/>
          <w:szCs w:val="22"/>
        </w:rPr>
      </w:pPr>
      <w:r w:rsidRPr="005B4AA9">
        <w:rPr>
          <w:rFonts w:ascii="Arial" w:eastAsiaTheme="majorHAnsi" w:hAnsi="Arial" w:cs="Arial"/>
          <w:sz w:val="22"/>
          <w:szCs w:val="22"/>
        </w:rPr>
        <w:t>Biomedical science transforms our understanding of health and disease. This lecture will put students at the cutting edge of science. It covers everything from healthcare issues to research-based science, learning how disease is caused, identified and treated. Topics includes the structure and function of biological fluids, cells and tissues, and the relationship between bodily systems and health, disease and the environment.</w:t>
      </w:r>
    </w:p>
    <w:p w:rsidR="000E6FAE" w:rsidRPr="005B4AA9" w:rsidRDefault="000E6FAE" w:rsidP="005B4AA9">
      <w:pPr>
        <w:pStyle w:val="Default"/>
        <w:jc w:val="both"/>
        <w:rPr>
          <w:rFonts w:ascii="Arial" w:eastAsiaTheme="majorHAnsi" w:hAnsi="Arial" w:cs="Arial"/>
        </w:rPr>
      </w:pPr>
    </w:p>
    <w:p w:rsidR="000E1586" w:rsidRPr="005B4AA9" w:rsidRDefault="000E1586" w:rsidP="005B4AA9">
      <w:pPr>
        <w:pStyle w:val="Default"/>
        <w:jc w:val="both"/>
        <w:rPr>
          <w:rFonts w:ascii="Arial" w:eastAsiaTheme="majorHAnsi" w:hAnsi="Arial" w:cs="Arial"/>
          <w:sz w:val="22"/>
          <w:szCs w:val="22"/>
        </w:rPr>
      </w:pPr>
      <w:r w:rsidRPr="005B4AA9">
        <w:rPr>
          <w:rFonts w:ascii="Arial" w:eastAsiaTheme="majorHAnsi" w:hAnsi="Arial" w:cs="Arial"/>
          <w:b/>
          <w:bCs/>
          <w:szCs w:val="22"/>
        </w:rPr>
        <w:t xml:space="preserve">Medical English – </w:t>
      </w:r>
      <w:r w:rsidR="000E6FAE" w:rsidRPr="005B4AA9">
        <w:rPr>
          <w:rFonts w:ascii="Arial" w:eastAsiaTheme="majorHAnsi" w:hAnsi="Arial" w:cs="Arial"/>
          <w:b/>
          <w:bCs/>
          <w:szCs w:val="22"/>
        </w:rPr>
        <w:t xml:space="preserve">5 hours </w:t>
      </w:r>
    </w:p>
    <w:p w:rsidR="000E1586" w:rsidRPr="005B4AA9" w:rsidRDefault="000E1586" w:rsidP="005B4AA9">
      <w:pPr>
        <w:pStyle w:val="Default"/>
        <w:jc w:val="both"/>
        <w:rPr>
          <w:rFonts w:ascii="Arial" w:eastAsiaTheme="majorHAnsi" w:hAnsi="Arial" w:cs="Arial"/>
          <w:sz w:val="22"/>
          <w:szCs w:val="22"/>
        </w:rPr>
      </w:pPr>
      <w:r w:rsidRPr="005B4AA9">
        <w:rPr>
          <w:rFonts w:ascii="Arial" w:eastAsiaTheme="majorHAnsi" w:hAnsi="Arial" w:cs="Arial"/>
          <w:sz w:val="22"/>
          <w:szCs w:val="22"/>
        </w:rPr>
        <w:t xml:space="preserve">This course focuses on the language of medicine in English, both spoken and written. It is designed to help students master specific medical vocabulary and idioms and to improve their ability to communicate in English in a hospital or clinical setting. </w:t>
      </w:r>
    </w:p>
    <w:p w:rsidR="000E6FAE" w:rsidRPr="005B4AA9" w:rsidRDefault="000E6FAE" w:rsidP="005B4AA9">
      <w:pPr>
        <w:pStyle w:val="Default"/>
        <w:jc w:val="both"/>
        <w:rPr>
          <w:rFonts w:ascii="Arial" w:eastAsiaTheme="majorHAnsi" w:hAnsi="Arial" w:cs="Arial"/>
          <w:sz w:val="22"/>
          <w:szCs w:val="22"/>
        </w:rPr>
      </w:pPr>
    </w:p>
    <w:p w:rsidR="000E1586" w:rsidRPr="005B4AA9" w:rsidRDefault="000E1586" w:rsidP="005B4AA9">
      <w:pPr>
        <w:pStyle w:val="Default"/>
        <w:jc w:val="both"/>
        <w:rPr>
          <w:rFonts w:ascii="Arial" w:eastAsiaTheme="majorHAnsi" w:hAnsi="Arial" w:cs="Arial"/>
          <w:b/>
          <w:bCs/>
          <w:szCs w:val="22"/>
        </w:rPr>
      </w:pPr>
      <w:r w:rsidRPr="005B4AA9">
        <w:rPr>
          <w:rFonts w:ascii="Arial" w:eastAsiaTheme="majorHAnsi" w:hAnsi="Arial" w:cs="Arial"/>
          <w:b/>
          <w:bCs/>
          <w:szCs w:val="22"/>
        </w:rPr>
        <w:t xml:space="preserve">Tumor Biology – </w:t>
      </w:r>
      <w:r w:rsidR="000E6FAE" w:rsidRPr="005B4AA9">
        <w:rPr>
          <w:rFonts w:ascii="Arial" w:eastAsiaTheme="majorHAnsi" w:hAnsi="Arial" w:cs="Arial"/>
          <w:b/>
          <w:bCs/>
          <w:szCs w:val="22"/>
        </w:rPr>
        <w:t>5</w:t>
      </w:r>
      <w:r w:rsidRPr="005B4AA9">
        <w:rPr>
          <w:rFonts w:ascii="Arial" w:eastAsiaTheme="majorHAnsi" w:hAnsi="Arial" w:cs="Arial"/>
          <w:b/>
          <w:bCs/>
          <w:szCs w:val="22"/>
        </w:rPr>
        <w:t xml:space="preserve"> hours </w:t>
      </w:r>
    </w:p>
    <w:p w:rsidR="000E1586" w:rsidRPr="005B4AA9" w:rsidRDefault="000E1586" w:rsidP="005B4AA9">
      <w:pPr>
        <w:pStyle w:val="Default"/>
        <w:jc w:val="both"/>
        <w:rPr>
          <w:rFonts w:ascii="Arial" w:eastAsiaTheme="majorHAnsi" w:hAnsi="Arial" w:cs="Arial"/>
          <w:sz w:val="22"/>
          <w:szCs w:val="22"/>
        </w:rPr>
      </w:pPr>
      <w:r w:rsidRPr="005B4AA9">
        <w:rPr>
          <w:rFonts w:ascii="Arial" w:eastAsiaTheme="majorHAnsi" w:hAnsi="Arial" w:cs="Arial"/>
          <w:sz w:val="22"/>
          <w:szCs w:val="22"/>
        </w:rPr>
        <w:t xml:space="preserve">This course is designed to provide students with a current and comprehensive review of biologic structure and function at the cellular, tissue, and organ system levels. Clinical correlation sessions, which illustrate the contributions of cell biology to specific medical problems, are interspersed in the lecture schedule. </w:t>
      </w:r>
    </w:p>
    <w:p w:rsidR="001354F7" w:rsidRPr="005B4AA9" w:rsidRDefault="001354F7" w:rsidP="005B4AA9">
      <w:pPr>
        <w:pStyle w:val="Default"/>
        <w:jc w:val="both"/>
        <w:rPr>
          <w:rFonts w:ascii="Arial" w:eastAsiaTheme="majorHAnsi" w:hAnsi="Arial" w:cs="Arial"/>
        </w:rPr>
      </w:pPr>
    </w:p>
    <w:p w:rsidR="000E6FAE" w:rsidRPr="005B4AA9" w:rsidRDefault="000E6FAE" w:rsidP="005B4AA9">
      <w:pPr>
        <w:pStyle w:val="Default"/>
        <w:jc w:val="both"/>
        <w:rPr>
          <w:rFonts w:ascii="Arial" w:eastAsiaTheme="majorHAnsi" w:hAnsi="Arial" w:cs="Arial"/>
          <w:b/>
          <w:bCs/>
          <w:szCs w:val="22"/>
        </w:rPr>
      </w:pPr>
      <w:r w:rsidRPr="005B4AA9">
        <w:rPr>
          <w:rFonts w:ascii="Arial" w:eastAsiaTheme="majorHAnsi" w:hAnsi="Arial" w:cs="Arial"/>
          <w:b/>
          <w:bCs/>
          <w:szCs w:val="22"/>
        </w:rPr>
        <w:t>Neurodegenerative Diseases</w:t>
      </w:r>
      <w:r w:rsidR="00DE7AC7" w:rsidRPr="005B4AA9">
        <w:rPr>
          <w:rFonts w:ascii="Arial" w:eastAsiaTheme="majorHAnsi" w:hAnsi="Arial" w:cs="Arial"/>
          <w:b/>
          <w:bCs/>
          <w:szCs w:val="22"/>
        </w:rPr>
        <w:t xml:space="preserve"> – 5 hours</w:t>
      </w:r>
    </w:p>
    <w:p w:rsidR="000E6FAE" w:rsidRPr="005B4AA9" w:rsidRDefault="001354F7" w:rsidP="005B4AA9">
      <w:pPr>
        <w:pStyle w:val="Default"/>
        <w:jc w:val="both"/>
        <w:rPr>
          <w:rFonts w:ascii="Arial" w:eastAsiaTheme="majorHAnsi" w:hAnsi="Arial" w:cs="Arial"/>
          <w:sz w:val="22"/>
          <w:szCs w:val="22"/>
        </w:rPr>
      </w:pPr>
      <w:r w:rsidRPr="005B4AA9">
        <w:rPr>
          <w:rFonts w:ascii="Arial" w:eastAsiaTheme="majorHAnsi" w:hAnsi="Arial" w:cs="Arial"/>
          <w:sz w:val="22"/>
          <w:szCs w:val="22"/>
        </w:rPr>
        <w:t>Researches into neurodegenerative diseases are progressing very quickly due to a large patient population worldwide. Many neurodegenerative diseases – including amyotrophic lateral sclerosis, Parkinson's, Alzheimer's, and Huntington's – occur as a result of neurodegenerative processes. The students will learn the mechanisms, therapeutics and cutting age researches in this field.</w:t>
      </w:r>
    </w:p>
    <w:p w:rsidR="001354F7" w:rsidRPr="005B4AA9" w:rsidRDefault="001354F7" w:rsidP="005B4AA9">
      <w:pPr>
        <w:pStyle w:val="Default"/>
        <w:jc w:val="both"/>
        <w:rPr>
          <w:rFonts w:ascii="Arial" w:eastAsiaTheme="majorHAnsi" w:hAnsi="Arial" w:cs="Arial"/>
          <w:sz w:val="22"/>
          <w:szCs w:val="22"/>
        </w:rPr>
      </w:pPr>
    </w:p>
    <w:p w:rsidR="000E6FAE" w:rsidRPr="005B4AA9" w:rsidRDefault="000E6FAE" w:rsidP="005B4AA9">
      <w:pPr>
        <w:pStyle w:val="Default"/>
        <w:jc w:val="both"/>
        <w:rPr>
          <w:rFonts w:ascii="Arial" w:eastAsiaTheme="majorHAnsi" w:hAnsi="Arial" w:cs="Arial"/>
          <w:sz w:val="22"/>
          <w:szCs w:val="22"/>
        </w:rPr>
      </w:pPr>
      <w:r w:rsidRPr="005B4AA9">
        <w:rPr>
          <w:rFonts w:ascii="Arial" w:eastAsiaTheme="majorHAnsi" w:hAnsi="Arial" w:cs="Arial"/>
          <w:b/>
          <w:bCs/>
          <w:szCs w:val="22"/>
        </w:rPr>
        <w:t xml:space="preserve">Genetics – </w:t>
      </w:r>
      <w:r w:rsidR="001546A5">
        <w:rPr>
          <w:rFonts w:ascii="Arial" w:eastAsiaTheme="majorHAnsi" w:hAnsi="Arial" w:cs="Arial"/>
          <w:b/>
          <w:bCs/>
          <w:szCs w:val="22"/>
        </w:rPr>
        <w:t>2.</w:t>
      </w:r>
      <w:r w:rsidRPr="005B4AA9">
        <w:rPr>
          <w:rFonts w:ascii="Arial" w:eastAsiaTheme="majorHAnsi" w:hAnsi="Arial" w:cs="Arial"/>
          <w:b/>
          <w:bCs/>
          <w:szCs w:val="22"/>
        </w:rPr>
        <w:t>5 hours</w:t>
      </w:r>
    </w:p>
    <w:p w:rsidR="000E6FAE" w:rsidRPr="005B4AA9" w:rsidRDefault="00DE7AC7" w:rsidP="005B4AA9">
      <w:pPr>
        <w:pStyle w:val="TableStyle2"/>
        <w:jc w:val="both"/>
        <w:rPr>
          <w:rFonts w:ascii="Arial" w:eastAsiaTheme="majorHAnsi" w:hAnsi="Arial" w:cs="Arial"/>
        </w:rPr>
      </w:pPr>
      <w:r w:rsidRPr="005B4AA9">
        <w:rPr>
          <w:rFonts w:ascii="Arial" w:eastAsiaTheme="majorHAnsi" w:hAnsi="Arial" w:cs="Arial"/>
        </w:rPr>
        <w:t>This lecture discusses the principles of genetics with application to the study of biological function at the level of molecules, cells, and multicellular organisms, including humans. The topics include: structure and function of genes, chromosomes and genomes, biological variation resulting from recombination, mutation, and selection, population genetics, use of genetic methods to analyse protein function, gene regulation and inherited disease.</w:t>
      </w:r>
    </w:p>
    <w:p w:rsidR="000E6FAE" w:rsidRPr="005B4AA9" w:rsidRDefault="000E6FAE" w:rsidP="005B4AA9">
      <w:pPr>
        <w:pStyle w:val="Default"/>
        <w:jc w:val="both"/>
        <w:rPr>
          <w:rFonts w:ascii="Arial" w:eastAsiaTheme="majorHAnsi" w:hAnsi="Arial" w:cs="Arial"/>
          <w:b/>
          <w:bCs/>
          <w:szCs w:val="22"/>
        </w:rPr>
      </w:pPr>
    </w:p>
    <w:p w:rsidR="000E6FAE" w:rsidRPr="005B4AA9" w:rsidRDefault="000E6FAE" w:rsidP="005B4AA9">
      <w:pPr>
        <w:pStyle w:val="Default"/>
        <w:jc w:val="both"/>
        <w:rPr>
          <w:rFonts w:ascii="Arial" w:eastAsiaTheme="majorHAnsi" w:hAnsi="Arial" w:cs="Arial"/>
          <w:b/>
          <w:bCs/>
          <w:szCs w:val="22"/>
        </w:rPr>
      </w:pPr>
      <w:r w:rsidRPr="005B4AA9">
        <w:rPr>
          <w:rFonts w:ascii="Arial" w:eastAsiaTheme="majorHAnsi" w:hAnsi="Arial" w:cs="Arial"/>
          <w:b/>
          <w:bCs/>
          <w:szCs w:val="22"/>
        </w:rPr>
        <w:t xml:space="preserve">DNA sequencing techniques – 2.5 hours </w:t>
      </w:r>
    </w:p>
    <w:p w:rsidR="000E6FAE" w:rsidRDefault="005B4AA9" w:rsidP="005B4AA9">
      <w:pPr>
        <w:pStyle w:val="Default"/>
        <w:jc w:val="both"/>
        <w:rPr>
          <w:rFonts w:ascii="Arial" w:eastAsiaTheme="majorHAnsi" w:hAnsi="Arial" w:cs="Arial"/>
          <w:sz w:val="22"/>
          <w:szCs w:val="22"/>
        </w:rPr>
      </w:pPr>
      <w:r w:rsidRPr="005B4AA9">
        <w:rPr>
          <w:rFonts w:ascii="Arial" w:eastAsiaTheme="majorHAnsi" w:hAnsi="Arial" w:cs="Arial"/>
          <w:sz w:val="22"/>
          <w:szCs w:val="22"/>
        </w:rPr>
        <w:t>Students</w:t>
      </w:r>
      <w:r w:rsidR="00DE7AC7" w:rsidRPr="005B4AA9">
        <w:rPr>
          <w:rFonts w:ascii="Arial" w:eastAsiaTheme="majorHAnsi" w:hAnsi="Arial" w:cs="Arial"/>
          <w:sz w:val="22"/>
          <w:szCs w:val="22"/>
        </w:rPr>
        <w:t xml:space="preserve"> will learn about DNA, genomics, and how DNA sequencing is used. The lecture will introduce the previous technologies such as Sanger sequencing and recent high-throughput sequencing technologies which have revolutionised the study of genomics and molecular biology.</w:t>
      </w:r>
    </w:p>
    <w:p w:rsidR="001546A5" w:rsidRDefault="001546A5" w:rsidP="005B4AA9">
      <w:pPr>
        <w:pStyle w:val="Default"/>
        <w:jc w:val="both"/>
        <w:rPr>
          <w:rFonts w:ascii="Arial" w:eastAsiaTheme="majorHAnsi" w:hAnsi="Arial" w:cs="Arial"/>
          <w:sz w:val="22"/>
          <w:szCs w:val="22"/>
        </w:rPr>
      </w:pPr>
    </w:p>
    <w:p w:rsidR="001546A5" w:rsidRPr="005B4AA9" w:rsidRDefault="001546A5" w:rsidP="001546A5">
      <w:pPr>
        <w:pStyle w:val="Default"/>
        <w:jc w:val="both"/>
        <w:rPr>
          <w:rFonts w:ascii="Arial" w:eastAsiaTheme="majorHAnsi" w:hAnsi="Arial" w:cs="Arial"/>
          <w:b/>
          <w:bCs/>
          <w:sz w:val="22"/>
          <w:szCs w:val="22"/>
        </w:rPr>
      </w:pPr>
      <w:r>
        <w:rPr>
          <w:rFonts w:ascii="Arial" w:eastAsiaTheme="majorHAnsi" w:hAnsi="Arial" w:cs="Arial"/>
          <w:b/>
          <w:bCs/>
          <w:szCs w:val="22"/>
        </w:rPr>
        <w:t>Academic Writing</w:t>
      </w:r>
      <w:r w:rsidRPr="005B4AA9">
        <w:rPr>
          <w:rFonts w:ascii="Arial" w:eastAsiaTheme="majorHAnsi" w:hAnsi="Arial" w:cs="Arial"/>
          <w:b/>
          <w:bCs/>
          <w:szCs w:val="22"/>
        </w:rPr>
        <w:t xml:space="preserve">– </w:t>
      </w:r>
      <w:r>
        <w:rPr>
          <w:rFonts w:ascii="Arial" w:eastAsiaTheme="majorHAnsi" w:hAnsi="Arial" w:cs="Arial"/>
          <w:b/>
          <w:bCs/>
          <w:szCs w:val="22"/>
        </w:rPr>
        <w:t>2.</w:t>
      </w:r>
      <w:r w:rsidRPr="005B4AA9">
        <w:rPr>
          <w:rFonts w:ascii="Arial" w:eastAsiaTheme="majorHAnsi" w:hAnsi="Arial" w:cs="Arial"/>
          <w:b/>
          <w:bCs/>
          <w:szCs w:val="22"/>
        </w:rPr>
        <w:t>5 hours</w:t>
      </w:r>
    </w:p>
    <w:p w:rsidR="000E6FAE" w:rsidRDefault="001546A5" w:rsidP="005B4AA9">
      <w:pPr>
        <w:pStyle w:val="Default"/>
        <w:jc w:val="both"/>
        <w:rPr>
          <w:rFonts w:ascii="Arial" w:eastAsiaTheme="majorHAnsi" w:hAnsi="Arial" w:cs="Arial"/>
          <w:sz w:val="22"/>
          <w:szCs w:val="22"/>
        </w:rPr>
      </w:pPr>
      <w:r>
        <w:rPr>
          <w:rFonts w:ascii="Arial" w:eastAsiaTheme="majorHAnsi" w:hAnsi="Arial" w:cs="Arial"/>
          <w:sz w:val="22"/>
          <w:szCs w:val="22"/>
        </w:rPr>
        <w:t xml:space="preserve">This is an </w:t>
      </w:r>
      <w:r w:rsidRPr="001546A5">
        <w:rPr>
          <w:rFonts w:ascii="Arial" w:eastAsiaTheme="majorHAnsi" w:hAnsi="Arial" w:cs="Arial"/>
          <w:sz w:val="22"/>
          <w:szCs w:val="22"/>
        </w:rPr>
        <w:t xml:space="preserve">early-stage course which provide the foundations needed for clear, </w:t>
      </w:r>
      <w:r w:rsidRPr="001546A5">
        <w:rPr>
          <w:rFonts w:ascii="Arial" w:eastAsiaTheme="majorHAnsi" w:hAnsi="Arial" w:cs="Arial"/>
          <w:sz w:val="22"/>
          <w:szCs w:val="22"/>
        </w:rPr>
        <w:lastRenderedPageBreak/>
        <w:t>accurate and appropriate communication and the language functions needed to writefor the thesis and for publication.</w:t>
      </w:r>
      <w:r w:rsidR="00E01765" w:rsidRPr="00E01765">
        <w:rPr>
          <w:rFonts w:ascii="Arial" w:eastAsiaTheme="majorHAnsi" w:hAnsi="Arial" w:cs="Arial"/>
          <w:sz w:val="22"/>
          <w:szCs w:val="22"/>
        </w:rPr>
        <w:t xml:space="preserve">The course </w:t>
      </w:r>
      <w:r w:rsidR="00E01765">
        <w:rPr>
          <w:rFonts w:ascii="Arial" w:eastAsiaTheme="majorHAnsi" w:hAnsi="Arial" w:cs="Arial"/>
          <w:sz w:val="22"/>
          <w:szCs w:val="22"/>
        </w:rPr>
        <w:t xml:space="preserve">also </w:t>
      </w:r>
      <w:r w:rsidR="00E01765" w:rsidRPr="00E01765">
        <w:rPr>
          <w:rFonts w:ascii="Arial" w:eastAsiaTheme="majorHAnsi" w:hAnsi="Arial" w:cs="Arial"/>
          <w:sz w:val="22"/>
          <w:szCs w:val="22"/>
        </w:rPr>
        <w:t>focuses on some of the main features of formal scientific writin</w:t>
      </w:r>
      <w:r w:rsidR="00E01765">
        <w:rPr>
          <w:rFonts w:ascii="Arial" w:eastAsiaTheme="majorHAnsi" w:hAnsi="Arial" w:cs="Arial"/>
          <w:sz w:val="22"/>
          <w:szCs w:val="22"/>
        </w:rPr>
        <w:t>g</w:t>
      </w:r>
      <w:r w:rsidR="00E01765" w:rsidRPr="00E01765">
        <w:rPr>
          <w:rFonts w:ascii="Arial" w:eastAsiaTheme="majorHAnsi" w:hAnsi="Arial" w:cs="Arial"/>
          <w:sz w:val="22"/>
          <w:szCs w:val="22"/>
        </w:rPr>
        <w:t xml:space="preserve">, including academic style, vocabulary, and text organisation. </w:t>
      </w:r>
      <w:r>
        <w:rPr>
          <w:rFonts w:ascii="Arial" w:eastAsiaTheme="majorHAnsi" w:hAnsi="Arial" w:cs="Arial"/>
          <w:sz w:val="22"/>
          <w:szCs w:val="22"/>
        </w:rPr>
        <w:t>A series of medical related journals will be introduced to students</w:t>
      </w:r>
    </w:p>
    <w:p w:rsidR="001546A5" w:rsidRPr="001546A5" w:rsidRDefault="001546A5" w:rsidP="005B4AA9">
      <w:pPr>
        <w:pStyle w:val="Default"/>
        <w:jc w:val="both"/>
        <w:rPr>
          <w:rFonts w:ascii="Arial" w:eastAsiaTheme="majorHAnsi" w:hAnsi="Arial" w:cs="Arial"/>
          <w:sz w:val="22"/>
          <w:szCs w:val="22"/>
        </w:rPr>
      </w:pPr>
    </w:p>
    <w:p w:rsidR="000E6FAE" w:rsidRPr="005B4AA9" w:rsidRDefault="007313FD" w:rsidP="005B4AA9">
      <w:pPr>
        <w:pStyle w:val="Default"/>
        <w:jc w:val="both"/>
        <w:rPr>
          <w:rFonts w:ascii="Arial" w:eastAsiaTheme="majorHAnsi" w:hAnsi="Arial" w:cs="Arial"/>
          <w:b/>
          <w:bCs/>
          <w:sz w:val="22"/>
          <w:szCs w:val="22"/>
        </w:rPr>
      </w:pPr>
      <w:r w:rsidRPr="007313FD">
        <w:rPr>
          <w:rFonts w:ascii="Arial" w:eastAsiaTheme="majorHAnsi" w:hAnsi="Arial" w:cs="Arial"/>
          <w:b/>
          <w:bCs/>
          <w:szCs w:val="22"/>
        </w:rPr>
        <w:t>Introduction to Clinical Medicine in</w:t>
      </w:r>
      <w:r>
        <w:rPr>
          <w:rFonts w:ascii="Arial" w:eastAsiaTheme="majorHAnsi" w:hAnsi="Arial" w:cs="Arial"/>
          <w:b/>
          <w:bCs/>
          <w:szCs w:val="22"/>
        </w:rPr>
        <w:t xml:space="preserve"> Cambridge </w:t>
      </w:r>
      <w:r w:rsidR="000E6FAE" w:rsidRPr="005B4AA9">
        <w:rPr>
          <w:rFonts w:ascii="Arial" w:eastAsiaTheme="majorHAnsi" w:hAnsi="Arial" w:cs="Arial"/>
          <w:b/>
          <w:bCs/>
          <w:szCs w:val="22"/>
        </w:rPr>
        <w:t>– 5 hours</w:t>
      </w:r>
    </w:p>
    <w:p w:rsidR="00FA2BC9" w:rsidRPr="005B4AA9" w:rsidRDefault="007313FD" w:rsidP="005B4AA9">
      <w:pPr>
        <w:pStyle w:val="Default"/>
        <w:jc w:val="both"/>
        <w:rPr>
          <w:rFonts w:ascii="Arial" w:eastAsiaTheme="majorHAnsi" w:hAnsi="Arial" w:cs="Arial"/>
          <w:sz w:val="22"/>
          <w:szCs w:val="22"/>
        </w:rPr>
      </w:pPr>
      <w:r w:rsidRPr="007313FD">
        <w:rPr>
          <w:rFonts w:ascii="Arial" w:eastAsiaTheme="majorHAnsi" w:hAnsi="Arial" w:cs="Arial"/>
          <w:sz w:val="22"/>
          <w:szCs w:val="22"/>
        </w:rPr>
        <w:t xml:space="preserve">Based on the Cambridge Biomedical Campus and at Cambridge University Hospitals NHS Trust, the Clinical School offers the opportunity to study in one of the most exciting medical centres in the UK, where high quality clinical care is supported by excellent teaching and research.The focus for teaching and learning is patient-centredness, such that students are encouraged to think of medical care from the patients’ perspective throughout. The curriculum is built around a common set of themes, which allow integration of a wide range of medical subjects around core principles of healthcare for the individual and for communities. </w:t>
      </w:r>
    </w:p>
    <w:p w:rsidR="000E6FAE" w:rsidRPr="005B4AA9" w:rsidRDefault="000E6FAE" w:rsidP="005B4AA9">
      <w:pPr>
        <w:pStyle w:val="Default"/>
        <w:jc w:val="both"/>
        <w:rPr>
          <w:rFonts w:ascii="Arial" w:eastAsiaTheme="majorHAnsi" w:hAnsi="Arial" w:cs="Arial"/>
          <w:sz w:val="22"/>
          <w:szCs w:val="22"/>
        </w:rPr>
      </w:pPr>
    </w:p>
    <w:p w:rsidR="000E6FAE" w:rsidRPr="005B4AA9" w:rsidRDefault="000E6FAE" w:rsidP="005B4AA9">
      <w:pPr>
        <w:pStyle w:val="Default"/>
        <w:jc w:val="both"/>
        <w:rPr>
          <w:rFonts w:ascii="Arial" w:eastAsiaTheme="majorHAnsi" w:hAnsi="Arial" w:cs="Arial"/>
          <w:b/>
          <w:bCs/>
          <w:szCs w:val="22"/>
        </w:rPr>
      </w:pPr>
      <w:r w:rsidRPr="005B4AA9">
        <w:rPr>
          <w:rFonts w:ascii="Arial" w:eastAsiaTheme="majorHAnsi" w:hAnsi="Arial" w:cs="Arial"/>
          <w:b/>
          <w:bCs/>
          <w:szCs w:val="22"/>
        </w:rPr>
        <w:t xml:space="preserve">Medical statistics – 5 hours </w:t>
      </w:r>
    </w:p>
    <w:p w:rsidR="000E6FAE" w:rsidRPr="005B4AA9" w:rsidRDefault="00FA2BC9" w:rsidP="005B4AA9">
      <w:pPr>
        <w:pStyle w:val="Default"/>
        <w:jc w:val="both"/>
        <w:rPr>
          <w:rFonts w:ascii="Arial" w:eastAsiaTheme="majorHAnsi" w:hAnsi="Arial" w:cs="Arial"/>
          <w:sz w:val="22"/>
          <w:szCs w:val="22"/>
        </w:rPr>
      </w:pPr>
      <w:r w:rsidRPr="005B4AA9">
        <w:rPr>
          <w:rFonts w:ascii="Arial" w:eastAsiaTheme="majorHAnsi" w:hAnsi="Arial" w:cs="Arial"/>
          <w:sz w:val="22"/>
          <w:szCs w:val="22"/>
        </w:rPr>
        <w:t>This lecture provides an introduction to important topics in medical statistical concepts and reasoning. It will offer students an understanding of basic statistical principles. Real examples from published clinical research literature will be discussed.</w:t>
      </w:r>
    </w:p>
    <w:p w:rsidR="000E6FAE" w:rsidRPr="005B4AA9" w:rsidRDefault="000E6FAE" w:rsidP="005B4AA9">
      <w:pPr>
        <w:pStyle w:val="Default"/>
        <w:jc w:val="both"/>
        <w:rPr>
          <w:rFonts w:ascii="Arial" w:eastAsiaTheme="majorHAnsi" w:hAnsi="Arial" w:cs="Arial"/>
          <w:sz w:val="22"/>
          <w:szCs w:val="22"/>
        </w:rPr>
      </w:pPr>
    </w:p>
    <w:p w:rsidR="000E6FAE" w:rsidRPr="005B4AA9" w:rsidRDefault="000E6FAE" w:rsidP="005B4AA9">
      <w:pPr>
        <w:pStyle w:val="Default"/>
        <w:jc w:val="both"/>
        <w:rPr>
          <w:rFonts w:ascii="Arial" w:eastAsiaTheme="majorHAnsi" w:hAnsi="Arial" w:cs="Arial"/>
          <w:b/>
          <w:bCs/>
          <w:sz w:val="22"/>
          <w:szCs w:val="22"/>
        </w:rPr>
      </w:pPr>
      <w:r w:rsidRPr="005B4AA9">
        <w:rPr>
          <w:rFonts w:ascii="Arial" w:eastAsiaTheme="majorHAnsi" w:hAnsi="Arial" w:cs="Arial"/>
          <w:b/>
          <w:bCs/>
          <w:szCs w:val="22"/>
        </w:rPr>
        <w:t xml:space="preserve">Theoretical Biology and Medical Modelling – 2.5 hours </w:t>
      </w:r>
    </w:p>
    <w:p w:rsidR="00FA2BC9" w:rsidRPr="005B4AA9" w:rsidRDefault="00FA2BC9" w:rsidP="005B4AA9">
      <w:pPr>
        <w:pStyle w:val="Default"/>
        <w:jc w:val="both"/>
        <w:rPr>
          <w:rFonts w:ascii="Arial" w:eastAsiaTheme="majorHAnsi" w:hAnsi="Arial" w:cs="Arial"/>
          <w:sz w:val="22"/>
          <w:szCs w:val="22"/>
        </w:rPr>
      </w:pPr>
      <w:r w:rsidRPr="005B4AA9">
        <w:rPr>
          <w:rFonts w:ascii="Arial" w:eastAsiaTheme="majorHAnsi" w:hAnsi="Arial" w:cs="Arial"/>
          <w:sz w:val="22"/>
          <w:szCs w:val="22"/>
        </w:rPr>
        <w:t>Theoretical Biology and Medical Modelling adopts a broad definition of "biology" and focuses on theoretical ideas and models associated with developments in biology and medicine.</w:t>
      </w:r>
      <w:r w:rsidR="006A5172" w:rsidRPr="005B4AA9">
        <w:rPr>
          <w:rFonts w:ascii="Arial" w:eastAsiaTheme="majorHAnsi" w:hAnsi="Arial" w:cs="Arial"/>
          <w:sz w:val="22"/>
          <w:szCs w:val="22"/>
        </w:rPr>
        <w:t xml:space="preserve"> This lecture covers interrelationships between theoretical and experimental aspects of research, and the roles of modelling and statistics.</w:t>
      </w:r>
    </w:p>
    <w:p w:rsidR="000E1586" w:rsidRPr="005B4AA9" w:rsidRDefault="000E1586" w:rsidP="005B4AA9">
      <w:pPr>
        <w:rPr>
          <w:rFonts w:ascii="Arial" w:eastAsiaTheme="majorHAnsi" w:hAnsi="Arial" w:cs="Arial"/>
        </w:rPr>
      </w:pPr>
    </w:p>
    <w:p w:rsidR="005B4AA9" w:rsidRDefault="005B4AA9">
      <w:pPr>
        <w:widowControl/>
        <w:jc w:val="left"/>
        <w:rPr>
          <w:rFonts w:ascii="Arial" w:eastAsiaTheme="majorHAnsi" w:hAnsi="Arial" w:cs="Arial"/>
          <w:b/>
          <w:sz w:val="28"/>
        </w:rPr>
      </w:pPr>
      <w:r>
        <w:rPr>
          <w:rFonts w:ascii="Arial" w:eastAsiaTheme="majorHAnsi" w:hAnsi="Arial" w:cs="Arial"/>
          <w:b/>
          <w:sz w:val="28"/>
        </w:rPr>
        <w:br w:type="page"/>
      </w:r>
    </w:p>
    <w:p w:rsidR="000E1586" w:rsidRPr="005B4AA9" w:rsidRDefault="000E1586" w:rsidP="005B4AA9">
      <w:pPr>
        <w:rPr>
          <w:rFonts w:ascii="Arial" w:eastAsiaTheme="majorHAnsi" w:hAnsi="Arial" w:cs="Arial"/>
          <w:b/>
          <w:sz w:val="28"/>
        </w:rPr>
      </w:pPr>
      <w:r w:rsidRPr="005B4AA9">
        <w:rPr>
          <w:rFonts w:ascii="Arial" w:eastAsiaTheme="majorHAnsi" w:hAnsi="Arial" w:cs="Arial"/>
          <w:b/>
          <w:sz w:val="28"/>
        </w:rPr>
        <w:lastRenderedPageBreak/>
        <w:t xml:space="preserve">Program Activities: </w:t>
      </w:r>
    </w:p>
    <w:p w:rsidR="000E1586" w:rsidRPr="005B4AA9" w:rsidRDefault="003B1B6F" w:rsidP="005B4AA9">
      <w:pPr>
        <w:pStyle w:val="Default"/>
        <w:jc w:val="both"/>
        <w:rPr>
          <w:rFonts w:ascii="Arial" w:eastAsiaTheme="majorHAnsi" w:hAnsi="Arial" w:cs="Arial"/>
          <w:b/>
          <w:bCs/>
          <w:szCs w:val="22"/>
        </w:rPr>
      </w:pPr>
      <w:r w:rsidRPr="005B4AA9">
        <w:rPr>
          <w:rFonts w:ascii="Arial" w:eastAsiaTheme="majorHAnsi" w:hAnsi="Arial" w:cs="Arial"/>
          <w:b/>
          <w:bCs/>
          <w:szCs w:val="22"/>
        </w:rPr>
        <w:t>College Garden Party. Health and safety training</w:t>
      </w:r>
      <w:r w:rsidR="000E1586" w:rsidRPr="005B4AA9">
        <w:rPr>
          <w:rFonts w:ascii="Arial" w:eastAsiaTheme="majorHAnsi" w:hAnsi="Arial" w:cs="Arial"/>
          <w:b/>
          <w:bCs/>
          <w:szCs w:val="22"/>
        </w:rPr>
        <w:t>– 2</w:t>
      </w:r>
      <w:r w:rsidR="005B4AA9">
        <w:rPr>
          <w:rFonts w:ascii="Arial" w:eastAsiaTheme="majorHAnsi" w:hAnsi="Arial" w:cs="Arial"/>
          <w:b/>
          <w:bCs/>
          <w:szCs w:val="22"/>
        </w:rPr>
        <w:t>.5</w:t>
      </w:r>
      <w:r w:rsidR="000E1586" w:rsidRPr="005B4AA9">
        <w:rPr>
          <w:rFonts w:ascii="Arial" w:eastAsiaTheme="majorHAnsi" w:hAnsi="Arial" w:cs="Arial"/>
          <w:b/>
          <w:bCs/>
          <w:szCs w:val="22"/>
        </w:rPr>
        <w:t xml:space="preserve"> hours </w:t>
      </w:r>
    </w:p>
    <w:p w:rsidR="000E1586" w:rsidRPr="005B4AA9" w:rsidRDefault="000E1586" w:rsidP="005B4AA9">
      <w:pPr>
        <w:pStyle w:val="Default"/>
        <w:jc w:val="both"/>
        <w:rPr>
          <w:rFonts w:ascii="Arial" w:eastAsiaTheme="majorHAnsi" w:hAnsi="Arial" w:cs="Arial"/>
          <w:sz w:val="20"/>
          <w:szCs w:val="20"/>
        </w:rPr>
      </w:pPr>
      <w:r w:rsidRPr="005B4AA9">
        <w:rPr>
          <w:rFonts w:ascii="Arial" w:eastAsiaTheme="majorHAnsi" w:hAnsi="Arial" w:cs="Arial"/>
          <w:sz w:val="20"/>
          <w:szCs w:val="20"/>
        </w:rPr>
        <w:t xml:space="preserve">Introduction to the programs &amp; activities, meet with the instructors </w:t>
      </w:r>
    </w:p>
    <w:p w:rsidR="003B1B6F" w:rsidRPr="005B4AA9" w:rsidRDefault="003B1B6F" w:rsidP="005B4AA9">
      <w:pPr>
        <w:pStyle w:val="Default"/>
        <w:jc w:val="both"/>
        <w:rPr>
          <w:rFonts w:ascii="Arial" w:eastAsiaTheme="majorHAnsi" w:hAnsi="Arial" w:cs="Arial"/>
          <w:sz w:val="20"/>
          <w:szCs w:val="20"/>
        </w:rPr>
      </w:pPr>
    </w:p>
    <w:p w:rsidR="003B1B6F" w:rsidRPr="005B4AA9" w:rsidRDefault="003B1B6F" w:rsidP="005B4AA9">
      <w:pPr>
        <w:pStyle w:val="Default"/>
        <w:jc w:val="both"/>
        <w:rPr>
          <w:rFonts w:ascii="Arial" w:eastAsiaTheme="majorHAnsi" w:hAnsi="Arial" w:cs="Arial"/>
          <w:sz w:val="20"/>
          <w:szCs w:val="20"/>
        </w:rPr>
      </w:pPr>
      <w:r w:rsidRPr="005B4AA9">
        <w:rPr>
          <w:rFonts w:ascii="Arial" w:eastAsiaTheme="majorHAnsi" w:hAnsi="Arial" w:cs="Arial"/>
          <w:b/>
          <w:bCs/>
          <w:szCs w:val="22"/>
        </w:rPr>
        <w:t>Cambridge University History Introduction – 2</w:t>
      </w:r>
      <w:r w:rsidR="005B4AA9">
        <w:rPr>
          <w:rFonts w:ascii="Arial" w:eastAsiaTheme="majorHAnsi" w:hAnsi="Arial" w:cs="Arial"/>
          <w:b/>
          <w:bCs/>
          <w:szCs w:val="22"/>
        </w:rPr>
        <w:t>.5</w:t>
      </w:r>
      <w:r w:rsidRPr="005B4AA9">
        <w:rPr>
          <w:rFonts w:ascii="Arial" w:eastAsiaTheme="majorHAnsi" w:hAnsi="Arial" w:cs="Arial"/>
          <w:b/>
          <w:bCs/>
          <w:szCs w:val="22"/>
        </w:rPr>
        <w:t xml:space="preserve"> hours </w:t>
      </w:r>
    </w:p>
    <w:p w:rsidR="000E1586" w:rsidRPr="005B4AA9" w:rsidRDefault="00DB4D57" w:rsidP="005B4AA9">
      <w:pPr>
        <w:pStyle w:val="Default"/>
        <w:jc w:val="both"/>
        <w:rPr>
          <w:rFonts w:ascii="Arial" w:eastAsiaTheme="majorHAnsi" w:hAnsi="Arial" w:cs="Arial"/>
          <w:sz w:val="20"/>
          <w:szCs w:val="20"/>
        </w:rPr>
      </w:pPr>
      <w:r w:rsidRPr="005B4AA9">
        <w:rPr>
          <w:rFonts w:ascii="Arial" w:eastAsiaTheme="majorHAnsi" w:hAnsi="Arial" w:cs="Arial"/>
          <w:sz w:val="20"/>
          <w:szCs w:val="20"/>
        </w:rPr>
        <w:t>The University of Cambridge is a collegiate public research university in Cambridge, England</w:t>
      </w:r>
      <w:r w:rsidR="00601EAB" w:rsidRPr="005B4AA9">
        <w:rPr>
          <w:rFonts w:ascii="Arial" w:eastAsiaTheme="majorHAnsi" w:hAnsi="Arial" w:cs="Arial"/>
          <w:sz w:val="20"/>
          <w:szCs w:val="20"/>
        </w:rPr>
        <w:t xml:space="preserve"> with more than 800 years history.This session will introduce the special collegiate structure of Cambridge University, its long history and stories.</w:t>
      </w:r>
    </w:p>
    <w:p w:rsidR="000E6FAE" w:rsidRPr="005B4AA9" w:rsidRDefault="000E6FAE" w:rsidP="005B4AA9">
      <w:pPr>
        <w:pStyle w:val="Default"/>
        <w:jc w:val="both"/>
        <w:rPr>
          <w:rFonts w:ascii="Arial" w:eastAsiaTheme="majorHAnsi" w:hAnsi="Arial" w:cs="Arial"/>
          <w:sz w:val="20"/>
          <w:szCs w:val="20"/>
        </w:rPr>
      </w:pPr>
    </w:p>
    <w:p w:rsidR="000E6FAE" w:rsidRPr="005B4AA9" w:rsidRDefault="000E6FAE" w:rsidP="005B4AA9">
      <w:pPr>
        <w:pStyle w:val="Default"/>
        <w:jc w:val="both"/>
        <w:rPr>
          <w:rFonts w:ascii="Arial" w:eastAsiaTheme="majorHAnsi" w:hAnsi="Arial" w:cs="Arial"/>
          <w:sz w:val="20"/>
          <w:szCs w:val="20"/>
        </w:rPr>
      </w:pPr>
      <w:r w:rsidRPr="005B4AA9">
        <w:rPr>
          <w:rFonts w:ascii="Arial" w:eastAsiaTheme="majorHAnsi" w:hAnsi="Arial" w:cs="Arial"/>
          <w:b/>
          <w:bCs/>
          <w:szCs w:val="22"/>
        </w:rPr>
        <w:t>Cambridge Colleges Tour</w:t>
      </w:r>
      <w:r w:rsidR="005B4AA9" w:rsidRPr="005B4AA9">
        <w:rPr>
          <w:rFonts w:ascii="Arial" w:eastAsiaTheme="majorHAnsi" w:hAnsi="Arial" w:cs="Arial"/>
          <w:b/>
          <w:bCs/>
          <w:szCs w:val="22"/>
        </w:rPr>
        <w:t xml:space="preserve"> – 2</w:t>
      </w:r>
      <w:r w:rsidR="005B4AA9">
        <w:rPr>
          <w:rFonts w:ascii="Arial" w:eastAsiaTheme="majorHAnsi" w:hAnsi="Arial" w:cs="Arial"/>
          <w:b/>
          <w:bCs/>
          <w:szCs w:val="22"/>
        </w:rPr>
        <w:t>.5</w:t>
      </w:r>
      <w:r w:rsidR="005B4AA9" w:rsidRPr="005B4AA9">
        <w:rPr>
          <w:rFonts w:ascii="Arial" w:eastAsiaTheme="majorHAnsi" w:hAnsi="Arial" w:cs="Arial"/>
          <w:b/>
          <w:bCs/>
          <w:szCs w:val="22"/>
        </w:rPr>
        <w:t xml:space="preserve"> hours</w:t>
      </w:r>
    </w:p>
    <w:p w:rsidR="000E6FAE" w:rsidRPr="005B4AA9" w:rsidRDefault="00275F62" w:rsidP="005B4AA9">
      <w:pPr>
        <w:pStyle w:val="Default"/>
        <w:jc w:val="both"/>
        <w:rPr>
          <w:rFonts w:ascii="Arial" w:eastAsiaTheme="majorHAnsi" w:hAnsi="Arial" w:cs="Arial"/>
          <w:bCs/>
          <w:sz w:val="20"/>
          <w:szCs w:val="20"/>
        </w:rPr>
      </w:pPr>
      <w:r w:rsidRPr="005B4AA9">
        <w:rPr>
          <w:rFonts w:ascii="Arial" w:eastAsiaTheme="majorHAnsi" w:hAnsi="Arial" w:cs="Arial"/>
          <w:bCs/>
          <w:sz w:val="20"/>
          <w:szCs w:val="20"/>
        </w:rPr>
        <w:t>Students could explore the most important aspects of the city, University and have internal visits to colleges. Internal visits to colleges. Those interested in Architecture will be able to explore 1000 years of some the finest buildings in the UK, whilst the wealth of scientific history can cover Newton, Darwin, the splitting of the atom and the unravelling of the structure of DNA.</w:t>
      </w:r>
    </w:p>
    <w:p w:rsidR="00275F62" w:rsidRPr="005B4AA9" w:rsidRDefault="00275F62" w:rsidP="005B4AA9">
      <w:pPr>
        <w:pStyle w:val="Default"/>
        <w:jc w:val="both"/>
        <w:rPr>
          <w:rFonts w:ascii="Arial" w:eastAsiaTheme="majorHAnsi" w:hAnsi="Arial" w:cs="Arial"/>
          <w:b/>
          <w:bCs/>
          <w:szCs w:val="22"/>
        </w:rPr>
      </w:pPr>
    </w:p>
    <w:p w:rsidR="000E6FAE" w:rsidRPr="005B4AA9" w:rsidRDefault="000E6FAE" w:rsidP="005B4AA9">
      <w:pPr>
        <w:pStyle w:val="Default"/>
        <w:jc w:val="both"/>
        <w:rPr>
          <w:rFonts w:ascii="Arial" w:eastAsiaTheme="majorHAnsi" w:hAnsi="Arial" w:cs="Arial"/>
          <w:b/>
          <w:bCs/>
          <w:szCs w:val="22"/>
        </w:rPr>
      </w:pPr>
      <w:r w:rsidRPr="005B4AA9">
        <w:rPr>
          <w:rFonts w:ascii="Arial" w:eastAsiaTheme="majorHAnsi" w:hAnsi="Arial" w:cs="Arial"/>
          <w:b/>
          <w:bCs/>
          <w:szCs w:val="22"/>
        </w:rPr>
        <w:t>Cambridge Museums and River Tour</w:t>
      </w:r>
      <w:r w:rsidR="00581F27" w:rsidRPr="005B4AA9">
        <w:rPr>
          <w:rFonts w:ascii="Arial" w:eastAsiaTheme="majorHAnsi" w:hAnsi="Arial" w:cs="Arial"/>
          <w:b/>
          <w:bCs/>
          <w:szCs w:val="22"/>
        </w:rPr>
        <w:t xml:space="preserve"> – 2</w:t>
      </w:r>
      <w:r w:rsidR="00581F27">
        <w:rPr>
          <w:rFonts w:ascii="Arial" w:eastAsiaTheme="majorHAnsi" w:hAnsi="Arial" w:cs="Arial"/>
          <w:b/>
          <w:bCs/>
          <w:szCs w:val="22"/>
        </w:rPr>
        <w:t>.5</w:t>
      </w:r>
      <w:r w:rsidR="00581F27" w:rsidRPr="005B4AA9">
        <w:rPr>
          <w:rFonts w:ascii="Arial" w:eastAsiaTheme="majorHAnsi" w:hAnsi="Arial" w:cs="Arial"/>
          <w:b/>
          <w:bCs/>
          <w:szCs w:val="22"/>
        </w:rPr>
        <w:t xml:space="preserve"> hours</w:t>
      </w:r>
    </w:p>
    <w:p w:rsidR="000E6FAE" w:rsidRPr="005B4AA9" w:rsidRDefault="001354F7" w:rsidP="005B4AA9">
      <w:pPr>
        <w:pStyle w:val="Default"/>
        <w:jc w:val="both"/>
        <w:rPr>
          <w:rFonts w:ascii="Arial" w:eastAsiaTheme="majorHAnsi" w:hAnsi="Arial" w:cs="Arial"/>
          <w:sz w:val="20"/>
          <w:szCs w:val="20"/>
        </w:rPr>
      </w:pPr>
      <w:r w:rsidRPr="005B4AA9">
        <w:rPr>
          <w:rFonts w:ascii="Arial" w:eastAsiaTheme="majorHAnsi" w:hAnsi="Arial" w:cs="Arial"/>
          <w:sz w:val="20"/>
          <w:szCs w:val="20"/>
        </w:rPr>
        <w:t xml:space="preserve">Cambridge is also home to world-class museum collections. The students will visit the most famous museums in Cambridge. </w:t>
      </w:r>
      <w:r w:rsidR="00043C87" w:rsidRPr="005B4AA9">
        <w:rPr>
          <w:rFonts w:ascii="Arial" w:eastAsiaTheme="majorHAnsi" w:hAnsi="Arial" w:cs="Arial"/>
          <w:sz w:val="20"/>
          <w:szCs w:val="20"/>
        </w:rPr>
        <w:t xml:space="preserve">The River Cam runs through the heart of Cambridge enabling </w:t>
      </w:r>
      <w:r w:rsidRPr="005B4AA9">
        <w:rPr>
          <w:rFonts w:ascii="Arial" w:eastAsiaTheme="majorHAnsi" w:hAnsi="Arial" w:cs="Arial"/>
          <w:sz w:val="20"/>
          <w:szCs w:val="20"/>
        </w:rPr>
        <w:t>students</w:t>
      </w:r>
      <w:r w:rsidR="00043C87" w:rsidRPr="005B4AA9">
        <w:rPr>
          <w:rFonts w:ascii="Arial" w:eastAsiaTheme="majorHAnsi" w:hAnsi="Arial" w:cs="Arial"/>
          <w:sz w:val="20"/>
          <w:szCs w:val="20"/>
        </w:rPr>
        <w:t xml:space="preserve"> to enjoy fantastic views of the </w:t>
      </w:r>
      <w:r w:rsidRPr="005B4AA9">
        <w:rPr>
          <w:rFonts w:ascii="Arial" w:eastAsiaTheme="majorHAnsi" w:hAnsi="Arial" w:cs="Arial"/>
          <w:sz w:val="20"/>
          <w:szCs w:val="20"/>
        </w:rPr>
        <w:t>world-famous</w:t>
      </w:r>
      <w:r w:rsidR="00043C87" w:rsidRPr="005B4AA9">
        <w:rPr>
          <w:rFonts w:ascii="Arial" w:eastAsiaTheme="majorHAnsi" w:hAnsi="Arial" w:cs="Arial"/>
          <w:sz w:val="20"/>
          <w:szCs w:val="20"/>
        </w:rPr>
        <w:t xml:space="preserve"> Cambridge College ‘Backs’ from the comfort of a traditional Cambridge Punt.</w:t>
      </w:r>
    </w:p>
    <w:p w:rsidR="00DB4D57" w:rsidRPr="005B4AA9" w:rsidRDefault="00DB4D57" w:rsidP="005B4AA9">
      <w:pPr>
        <w:pStyle w:val="Default"/>
        <w:jc w:val="both"/>
        <w:rPr>
          <w:rFonts w:ascii="Arial" w:eastAsiaTheme="majorHAnsi" w:hAnsi="Arial" w:cs="Arial"/>
          <w:sz w:val="20"/>
          <w:szCs w:val="20"/>
        </w:rPr>
      </w:pPr>
    </w:p>
    <w:p w:rsidR="000E1586" w:rsidRPr="005B4AA9" w:rsidRDefault="000E1586" w:rsidP="005B4AA9">
      <w:pPr>
        <w:pStyle w:val="Default"/>
        <w:jc w:val="both"/>
        <w:rPr>
          <w:rFonts w:ascii="Arial" w:eastAsiaTheme="majorHAnsi" w:hAnsi="Arial" w:cs="Arial"/>
          <w:b/>
          <w:bCs/>
          <w:szCs w:val="22"/>
        </w:rPr>
      </w:pPr>
      <w:r w:rsidRPr="005B4AA9">
        <w:rPr>
          <w:rFonts w:ascii="Arial" w:eastAsiaTheme="majorHAnsi" w:hAnsi="Arial" w:cs="Arial"/>
          <w:b/>
          <w:bCs/>
          <w:szCs w:val="22"/>
        </w:rPr>
        <w:t xml:space="preserve">Meet with </w:t>
      </w:r>
      <w:r w:rsidR="003B1B6F" w:rsidRPr="005B4AA9">
        <w:rPr>
          <w:rFonts w:ascii="Arial" w:eastAsiaTheme="majorHAnsi" w:hAnsi="Arial" w:cs="Arial"/>
          <w:b/>
          <w:bCs/>
          <w:szCs w:val="22"/>
        </w:rPr>
        <w:t>Cambridge</w:t>
      </w:r>
      <w:r w:rsidRPr="005B4AA9">
        <w:rPr>
          <w:rFonts w:ascii="Arial" w:eastAsiaTheme="majorHAnsi" w:hAnsi="Arial" w:cs="Arial"/>
          <w:b/>
          <w:bCs/>
          <w:szCs w:val="22"/>
        </w:rPr>
        <w:t xml:space="preserve"> Graduate Students with </w:t>
      </w:r>
      <w:r w:rsidR="003B1B6F" w:rsidRPr="005B4AA9">
        <w:rPr>
          <w:rFonts w:ascii="Arial" w:eastAsiaTheme="majorHAnsi" w:hAnsi="Arial" w:cs="Arial"/>
          <w:b/>
          <w:bCs/>
          <w:szCs w:val="22"/>
        </w:rPr>
        <w:t xml:space="preserve">Medical-Related </w:t>
      </w:r>
      <w:r w:rsidRPr="005B4AA9">
        <w:rPr>
          <w:rFonts w:ascii="Arial" w:eastAsiaTheme="majorHAnsi" w:hAnsi="Arial" w:cs="Arial"/>
          <w:b/>
          <w:bCs/>
          <w:szCs w:val="22"/>
        </w:rPr>
        <w:t>Background</w:t>
      </w:r>
      <w:r w:rsidR="00D41921" w:rsidRPr="005B4AA9">
        <w:rPr>
          <w:rFonts w:ascii="Arial" w:eastAsiaTheme="majorHAnsi" w:hAnsi="Arial" w:cs="Arial"/>
          <w:b/>
          <w:bCs/>
          <w:szCs w:val="22"/>
        </w:rPr>
        <w:t xml:space="preserve"> – 2</w:t>
      </w:r>
      <w:r w:rsidR="00D41921">
        <w:rPr>
          <w:rFonts w:ascii="Arial" w:eastAsiaTheme="majorHAnsi" w:hAnsi="Arial" w:cs="Arial"/>
          <w:b/>
          <w:bCs/>
          <w:szCs w:val="22"/>
        </w:rPr>
        <w:t>.5</w:t>
      </w:r>
      <w:r w:rsidR="00D41921" w:rsidRPr="005B4AA9">
        <w:rPr>
          <w:rFonts w:ascii="Arial" w:eastAsiaTheme="majorHAnsi" w:hAnsi="Arial" w:cs="Arial"/>
          <w:b/>
          <w:bCs/>
          <w:szCs w:val="22"/>
        </w:rPr>
        <w:t xml:space="preserve"> hours</w:t>
      </w:r>
    </w:p>
    <w:p w:rsidR="000E1586" w:rsidRPr="005B4AA9" w:rsidRDefault="000E1586" w:rsidP="005B4AA9">
      <w:pPr>
        <w:pStyle w:val="Default"/>
        <w:jc w:val="both"/>
        <w:rPr>
          <w:rFonts w:ascii="Arial" w:eastAsiaTheme="majorHAnsi" w:hAnsi="Arial" w:cs="Arial"/>
          <w:sz w:val="20"/>
          <w:szCs w:val="20"/>
        </w:rPr>
      </w:pPr>
      <w:r w:rsidRPr="005B4AA9">
        <w:rPr>
          <w:rFonts w:ascii="Arial" w:eastAsiaTheme="majorHAnsi" w:hAnsi="Arial" w:cs="Arial"/>
          <w:sz w:val="20"/>
          <w:szCs w:val="20"/>
        </w:rPr>
        <w:t xml:space="preserve">To learn about the research </w:t>
      </w:r>
      <w:r w:rsidR="003B1B6F" w:rsidRPr="005B4AA9">
        <w:rPr>
          <w:rFonts w:ascii="Arial" w:eastAsiaTheme="majorHAnsi" w:hAnsi="Arial" w:cs="Arial"/>
          <w:sz w:val="20"/>
          <w:szCs w:val="20"/>
        </w:rPr>
        <w:t xml:space="preserve">and non-research </w:t>
      </w:r>
      <w:r w:rsidRPr="005B4AA9">
        <w:rPr>
          <w:rFonts w:ascii="Arial" w:eastAsiaTheme="majorHAnsi" w:hAnsi="Arial" w:cs="Arial"/>
          <w:sz w:val="20"/>
          <w:szCs w:val="20"/>
        </w:rPr>
        <w:t xml:space="preserve">career path </w:t>
      </w:r>
      <w:r w:rsidR="003B1B6F" w:rsidRPr="005B4AA9">
        <w:rPr>
          <w:rFonts w:ascii="Arial" w:eastAsiaTheme="majorHAnsi" w:hAnsi="Arial" w:cs="Arial"/>
          <w:sz w:val="20"/>
          <w:szCs w:val="20"/>
        </w:rPr>
        <w:t>in medical and biomedical fields</w:t>
      </w:r>
    </w:p>
    <w:p w:rsidR="000E1586" w:rsidRPr="005B4AA9" w:rsidRDefault="000E1586" w:rsidP="005B4AA9">
      <w:pPr>
        <w:pStyle w:val="Default"/>
        <w:jc w:val="both"/>
        <w:rPr>
          <w:rFonts w:ascii="Arial" w:eastAsiaTheme="majorHAnsi" w:hAnsi="Arial" w:cs="Arial"/>
          <w:sz w:val="20"/>
          <w:szCs w:val="20"/>
        </w:rPr>
      </w:pPr>
    </w:p>
    <w:p w:rsidR="000E1586" w:rsidRPr="005B4AA9" w:rsidRDefault="000E1586" w:rsidP="005B4AA9">
      <w:pPr>
        <w:pStyle w:val="Default"/>
        <w:jc w:val="both"/>
        <w:rPr>
          <w:rFonts w:ascii="Arial" w:eastAsiaTheme="majorHAnsi" w:hAnsi="Arial" w:cs="Arial"/>
          <w:b/>
          <w:bCs/>
          <w:szCs w:val="22"/>
        </w:rPr>
      </w:pPr>
      <w:r w:rsidRPr="005B4AA9">
        <w:rPr>
          <w:rFonts w:ascii="Arial" w:eastAsiaTheme="majorHAnsi" w:hAnsi="Arial" w:cs="Arial"/>
          <w:b/>
          <w:bCs/>
          <w:szCs w:val="22"/>
        </w:rPr>
        <w:t xml:space="preserve">Meet with </w:t>
      </w:r>
      <w:r w:rsidR="003B1B6F" w:rsidRPr="005B4AA9">
        <w:rPr>
          <w:rFonts w:ascii="Arial" w:eastAsiaTheme="majorHAnsi" w:hAnsi="Arial" w:cs="Arial"/>
          <w:b/>
          <w:bCs/>
          <w:szCs w:val="22"/>
        </w:rPr>
        <w:t xml:space="preserve">Cambridge Medical-Related </w:t>
      </w:r>
      <w:r w:rsidRPr="005B4AA9">
        <w:rPr>
          <w:rFonts w:ascii="Arial" w:eastAsiaTheme="majorHAnsi" w:hAnsi="Arial" w:cs="Arial"/>
          <w:b/>
          <w:bCs/>
          <w:szCs w:val="22"/>
        </w:rPr>
        <w:t xml:space="preserve">Students with Research </w:t>
      </w:r>
      <w:r w:rsidR="00C059F8" w:rsidRPr="005B4AA9">
        <w:rPr>
          <w:rFonts w:ascii="Arial" w:eastAsiaTheme="majorHAnsi" w:hAnsi="Arial" w:cs="Arial"/>
          <w:b/>
          <w:bCs/>
          <w:szCs w:val="22"/>
        </w:rPr>
        <w:t>experience –</w:t>
      </w:r>
      <w:r w:rsidR="00D41921" w:rsidRPr="005B4AA9">
        <w:rPr>
          <w:rFonts w:ascii="Arial" w:eastAsiaTheme="majorHAnsi" w:hAnsi="Arial" w:cs="Arial"/>
          <w:b/>
          <w:bCs/>
          <w:szCs w:val="22"/>
        </w:rPr>
        <w:t xml:space="preserve"> 2</w:t>
      </w:r>
      <w:r w:rsidR="00D41921">
        <w:rPr>
          <w:rFonts w:ascii="Arial" w:eastAsiaTheme="majorHAnsi" w:hAnsi="Arial" w:cs="Arial"/>
          <w:b/>
          <w:bCs/>
          <w:szCs w:val="22"/>
        </w:rPr>
        <w:t>.5</w:t>
      </w:r>
      <w:r w:rsidR="00D41921" w:rsidRPr="005B4AA9">
        <w:rPr>
          <w:rFonts w:ascii="Arial" w:eastAsiaTheme="majorHAnsi" w:hAnsi="Arial" w:cs="Arial"/>
          <w:b/>
          <w:bCs/>
          <w:szCs w:val="22"/>
        </w:rPr>
        <w:t xml:space="preserve"> hours</w:t>
      </w:r>
    </w:p>
    <w:p w:rsidR="000E1586" w:rsidRPr="005B4AA9" w:rsidRDefault="000E1586" w:rsidP="005B4AA9">
      <w:pPr>
        <w:pStyle w:val="Default"/>
        <w:jc w:val="both"/>
        <w:rPr>
          <w:rFonts w:ascii="Arial" w:eastAsiaTheme="majorHAnsi" w:hAnsi="Arial" w:cs="Arial"/>
          <w:sz w:val="20"/>
          <w:szCs w:val="20"/>
        </w:rPr>
      </w:pPr>
      <w:r w:rsidRPr="005B4AA9">
        <w:rPr>
          <w:rFonts w:ascii="Arial" w:eastAsiaTheme="majorHAnsi" w:hAnsi="Arial" w:cs="Arial"/>
          <w:sz w:val="20"/>
          <w:szCs w:val="20"/>
        </w:rPr>
        <w:t xml:space="preserve">To learn about conducting research </w:t>
      </w:r>
      <w:r w:rsidR="003B1B6F" w:rsidRPr="005B4AA9">
        <w:rPr>
          <w:rFonts w:ascii="Arial" w:eastAsiaTheme="majorHAnsi" w:hAnsi="Arial" w:cs="Arial"/>
          <w:sz w:val="20"/>
          <w:szCs w:val="20"/>
        </w:rPr>
        <w:t>in medical and biomedical fields</w:t>
      </w:r>
      <w:r w:rsidR="00601EAB" w:rsidRPr="005B4AA9">
        <w:rPr>
          <w:rFonts w:ascii="Arial" w:eastAsiaTheme="majorHAnsi" w:hAnsi="Arial" w:cs="Arial"/>
          <w:sz w:val="20"/>
          <w:szCs w:val="20"/>
        </w:rPr>
        <w:t xml:space="preserve"> and how to apply to be a graduate student in Cambridge University</w:t>
      </w:r>
    </w:p>
    <w:p w:rsidR="000E1586" w:rsidRPr="005B4AA9" w:rsidRDefault="000E1586" w:rsidP="005B4AA9">
      <w:pPr>
        <w:pStyle w:val="Default"/>
        <w:jc w:val="both"/>
        <w:rPr>
          <w:rFonts w:ascii="Arial" w:eastAsiaTheme="majorHAnsi" w:hAnsi="Arial" w:cs="Arial"/>
          <w:sz w:val="20"/>
          <w:szCs w:val="20"/>
        </w:rPr>
      </w:pPr>
    </w:p>
    <w:p w:rsidR="003B1B6F" w:rsidRPr="005B4AA9" w:rsidRDefault="003B1B6F" w:rsidP="005B4AA9">
      <w:pPr>
        <w:pStyle w:val="TableStyle2"/>
        <w:jc w:val="both"/>
        <w:rPr>
          <w:rFonts w:ascii="Arial" w:eastAsiaTheme="majorHAnsi" w:hAnsi="Arial" w:cs="Arial"/>
          <w:b/>
          <w:bCs/>
          <w:sz w:val="24"/>
          <w:szCs w:val="22"/>
          <w:bdr w:val="none" w:sz="0" w:space="0" w:color="auto"/>
          <w:lang w:val="en-US"/>
        </w:rPr>
      </w:pPr>
      <w:r w:rsidRPr="005B4AA9">
        <w:rPr>
          <w:rFonts w:ascii="Arial" w:eastAsiaTheme="majorHAnsi" w:hAnsi="Arial" w:cs="Arial"/>
          <w:b/>
          <w:bCs/>
          <w:sz w:val="24"/>
          <w:szCs w:val="22"/>
          <w:bdr w:val="none" w:sz="0" w:space="0" w:color="auto"/>
          <w:lang w:val="en-US"/>
        </w:rPr>
        <w:t xml:space="preserve">English </w:t>
      </w:r>
      <w:bookmarkStart w:id="0" w:name="_Hlk508218564"/>
      <w:r w:rsidRPr="005B4AA9">
        <w:rPr>
          <w:rFonts w:ascii="Arial" w:eastAsiaTheme="majorHAnsi" w:hAnsi="Arial" w:cs="Arial"/>
          <w:b/>
          <w:bCs/>
          <w:sz w:val="24"/>
          <w:szCs w:val="22"/>
          <w:bdr w:val="none" w:sz="0" w:space="0" w:color="auto"/>
          <w:lang w:val="en-US"/>
        </w:rPr>
        <w:t>Etiquette and Manners</w:t>
      </w:r>
      <w:bookmarkEnd w:id="0"/>
      <w:r w:rsidRPr="005B4AA9">
        <w:rPr>
          <w:rFonts w:ascii="Arial" w:eastAsiaTheme="majorHAnsi" w:hAnsi="Arial" w:cs="Arial"/>
          <w:b/>
          <w:bCs/>
          <w:sz w:val="24"/>
          <w:szCs w:val="22"/>
          <w:bdr w:val="none" w:sz="0" w:space="0" w:color="auto"/>
          <w:lang w:val="en-US"/>
        </w:rPr>
        <w:t xml:space="preserve"> (links to College Formal Dinner)</w:t>
      </w:r>
      <w:r w:rsidR="00D41921" w:rsidRPr="00D41921">
        <w:rPr>
          <w:rFonts w:ascii="Arial" w:eastAsiaTheme="majorHAnsi" w:hAnsi="Arial" w:cs="Arial"/>
          <w:b/>
          <w:bCs/>
          <w:sz w:val="24"/>
          <w:szCs w:val="22"/>
          <w:bdr w:val="none" w:sz="0" w:space="0" w:color="auto"/>
          <w:lang w:val="en-US"/>
        </w:rPr>
        <w:t xml:space="preserve"> – 2.5 hours</w:t>
      </w:r>
    </w:p>
    <w:p w:rsidR="00601EAB" w:rsidRPr="005B4AA9" w:rsidRDefault="00601EAB" w:rsidP="005B4AA9">
      <w:pPr>
        <w:pStyle w:val="Default"/>
        <w:jc w:val="both"/>
        <w:rPr>
          <w:rFonts w:ascii="Arial" w:eastAsiaTheme="majorHAnsi" w:hAnsi="Arial" w:cs="Arial"/>
          <w:sz w:val="20"/>
          <w:szCs w:val="20"/>
        </w:rPr>
      </w:pPr>
      <w:r w:rsidRPr="005B4AA9">
        <w:rPr>
          <w:rFonts w:ascii="Arial" w:eastAsiaTheme="majorHAnsi" w:hAnsi="Arial" w:cs="Arial"/>
          <w:sz w:val="20"/>
          <w:szCs w:val="20"/>
        </w:rPr>
        <w:t>English people have historically been known to place a great deal of importance in good manners. Whether it be in relation to speech, timeliness, body language or dining, politeness is key. Students will learn these</w:t>
      </w:r>
      <w:r w:rsidR="007804FD" w:rsidRPr="005B4AA9">
        <w:rPr>
          <w:rFonts w:ascii="Arial" w:eastAsiaTheme="majorHAnsi" w:hAnsi="Arial" w:cs="Arial"/>
          <w:sz w:val="20"/>
          <w:szCs w:val="20"/>
        </w:rPr>
        <w:t xml:space="preserve"> etiquette and manners</w:t>
      </w:r>
      <w:r w:rsidRPr="005B4AA9">
        <w:rPr>
          <w:rFonts w:ascii="Arial" w:eastAsiaTheme="majorHAnsi" w:hAnsi="Arial" w:cs="Arial"/>
          <w:sz w:val="20"/>
          <w:szCs w:val="20"/>
        </w:rPr>
        <w:t xml:space="preserve"> before College Formal Dinner</w:t>
      </w:r>
      <w:r w:rsidR="007804FD" w:rsidRPr="005B4AA9">
        <w:rPr>
          <w:rFonts w:ascii="Arial" w:eastAsiaTheme="majorHAnsi" w:hAnsi="Arial" w:cs="Arial"/>
          <w:sz w:val="20"/>
          <w:szCs w:val="20"/>
        </w:rPr>
        <w:t>.</w:t>
      </w:r>
    </w:p>
    <w:p w:rsidR="000E1586" w:rsidRPr="005B4AA9" w:rsidRDefault="000E1586" w:rsidP="005B4AA9">
      <w:pPr>
        <w:pStyle w:val="Default"/>
        <w:jc w:val="both"/>
        <w:rPr>
          <w:rFonts w:ascii="Arial" w:eastAsiaTheme="majorHAnsi" w:hAnsi="Arial" w:cs="Arial"/>
          <w:sz w:val="20"/>
          <w:szCs w:val="20"/>
        </w:rPr>
      </w:pPr>
    </w:p>
    <w:p w:rsidR="000E1586" w:rsidRPr="005B4AA9" w:rsidRDefault="002D3F9D" w:rsidP="005B4AA9">
      <w:pPr>
        <w:pStyle w:val="TableStyle2"/>
        <w:jc w:val="both"/>
        <w:rPr>
          <w:rFonts w:ascii="Arial" w:eastAsiaTheme="majorHAnsi" w:hAnsi="Arial" w:cs="Arial"/>
          <w:b/>
          <w:bCs/>
          <w:sz w:val="24"/>
          <w:szCs w:val="22"/>
          <w:bdr w:val="none" w:sz="0" w:space="0" w:color="auto"/>
          <w:lang w:val="en-US"/>
        </w:rPr>
      </w:pPr>
      <w:r w:rsidRPr="005B4AA9">
        <w:rPr>
          <w:rFonts w:ascii="Arial" w:eastAsiaTheme="majorHAnsi" w:hAnsi="Arial" w:cs="Arial"/>
          <w:b/>
          <w:bCs/>
          <w:sz w:val="24"/>
          <w:szCs w:val="22"/>
          <w:bdr w:val="none" w:sz="0" w:space="0" w:color="auto"/>
          <w:lang w:val="en-US"/>
        </w:rPr>
        <w:t>College Formal Dinner</w:t>
      </w:r>
      <w:r w:rsidR="000E1586" w:rsidRPr="005B4AA9">
        <w:rPr>
          <w:rFonts w:ascii="Arial" w:eastAsiaTheme="majorHAnsi" w:hAnsi="Arial" w:cs="Arial"/>
          <w:b/>
          <w:bCs/>
          <w:sz w:val="24"/>
          <w:szCs w:val="22"/>
          <w:bdr w:val="none" w:sz="0" w:space="0" w:color="auto"/>
          <w:lang w:val="en-US"/>
        </w:rPr>
        <w:t xml:space="preserve"> – </w:t>
      </w:r>
      <w:r w:rsidR="00601EAB" w:rsidRPr="005B4AA9">
        <w:rPr>
          <w:rFonts w:ascii="Arial" w:eastAsiaTheme="majorHAnsi" w:hAnsi="Arial" w:cs="Arial"/>
          <w:b/>
          <w:bCs/>
          <w:sz w:val="24"/>
          <w:szCs w:val="22"/>
          <w:bdr w:val="none" w:sz="0" w:space="0" w:color="auto"/>
          <w:lang w:val="en-US"/>
        </w:rPr>
        <w:t>3</w:t>
      </w:r>
      <w:r w:rsidR="000E1586" w:rsidRPr="005B4AA9">
        <w:rPr>
          <w:rFonts w:ascii="Arial" w:eastAsiaTheme="majorHAnsi" w:hAnsi="Arial" w:cs="Arial"/>
          <w:b/>
          <w:bCs/>
          <w:sz w:val="24"/>
          <w:szCs w:val="22"/>
          <w:bdr w:val="none" w:sz="0" w:space="0" w:color="auto"/>
          <w:lang w:val="en-US"/>
        </w:rPr>
        <w:t xml:space="preserve"> hou</w:t>
      </w:r>
      <w:r w:rsidR="00601EAB" w:rsidRPr="005B4AA9">
        <w:rPr>
          <w:rFonts w:ascii="Arial" w:eastAsiaTheme="majorHAnsi" w:hAnsi="Arial" w:cs="Arial"/>
          <w:b/>
          <w:bCs/>
          <w:sz w:val="24"/>
          <w:szCs w:val="22"/>
          <w:bdr w:val="none" w:sz="0" w:space="0" w:color="auto"/>
          <w:lang w:val="en-US"/>
        </w:rPr>
        <w:t>rs</w:t>
      </w:r>
    </w:p>
    <w:p w:rsidR="000E1586" w:rsidRPr="005B4AA9" w:rsidRDefault="00601EAB" w:rsidP="005B4AA9">
      <w:pPr>
        <w:pStyle w:val="Default"/>
        <w:jc w:val="both"/>
        <w:rPr>
          <w:rFonts w:ascii="Arial" w:eastAsiaTheme="majorHAnsi" w:hAnsi="Arial" w:cs="Arial"/>
          <w:sz w:val="20"/>
          <w:szCs w:val="20"/>
        </w:rPr>
      </w:pPr>
      <w:r w:rsidRPr="005B4AA9">
        <w:rPr>
          <w:rFonts w:ascii="Arial" w:eastAsiaTheme="majorHAnsi" w:hAnsi="Arial" w:cs="Arial"/>
          <w:sz w:val="20"/>
          <w:szCs w:val="20"/>
        </w:rPr>
        <w:t xml:space="preserve">Formal Hall is a formal meal held at Cambridge University, at which students usually dress in formal attire and often gowns to dine.Students will have this unique opportunity to experience such special formal meal as a closing reception of this whole </w:t>
      </w:r>
      <w:r w:rsidR="006A5172" w:rsidRPr="005B4AA9">
        <w:rPr>
          <w:rFonts w:ascii="Arial" w:eastAsiaTheme="majorHAnsi" w:hAnsi="Arial" w:cs="Arial"/>
          <w:sz w:val="20"/>
          <w:szCs w:val="20"/>
        </w:rPr>
        <w:t>program</w:t>
      </w:r>
      <w:r w:rsidRPr="005B4AA9">
        <w:rPr>
          <w:rFonts w:ascii="Arial" w:eastAsiaTheme="majorHAnsi" w:hAnsi="Arial" w:cs="Arial"/>
          <w:sz w:val="20"/>
          <w:szCs w:val="20"/>
        </w:rPr>
        <w:t>.</w:t>
      </w:r>
    </w:p>
    <w:p w:rsidR="000E1586" w:rsidRPr="005B4AA9" w:rsidRDefault="000E1586" w:rsidP="005B4AA9">
      <w:pPr>
        <w:rPr>
          <w:rFonts w:ascii="Arial" w:eastAsiaTheme="majorHAnsi" w:hAnsi="Arial" w:cs="Arial"/>
        </w:rPr>
      </w:pPr>
    </w:p>
    <w:p w:rsidR="005B4AA9" w:rsidRPr="005B4AA9" w:rsidRDefault="005B4AA9" w:rsidP="005B4AA9">
      <w:pPr>
        <w:widowControl/>
        <w:rPr>
          <w:rFonts w:ascii="Arial" w:eastAsiaTheme="majorHAnsi" w:hAnsi="Arial" w:cs="Arial"/>
        </w:rPr>
      </w:pPr>
      <w:r w:rsidRPr="005B4AA9">
        <w:rPr>
          <w:rFonts w:ascii="Arial" w:eastAsiaTheme="majorHAnsi" w:hAnsi="Arial" w:cs="Arial"/>
        </w:rPr>
        <w:br w:type="page"/>
      </w:r>
    </w:p>
    <w:p w:rsidR="006A5172" w:rsidRPr="005B4AA9" w:rsidRDefault="006A5172" w:rsidP="005B4AA9">
      <w:pPr>
        <w:rPr>
          <w:rFonts w:ascii="Arial" w:eastAsiaTheme="majorHAnsi" w:hAnsi="Arial" w:cs="Arial"/>
        </w:rPr>
      </w:pPr>
      <w:r w:rsidRPr="005B4AA9">
        <w:rPr>
          <w:rFonts w:ascii="Arial" w:eastAsiaTheme="majorHAnsi" w:hAnsi="Arial" w:cs="Arial"/>
          <w:b/>
          <w:sz w:val="28"/>
        </w:rPr>
        <w:lastRenderedPageBreak/>
        <w:t>Leading teaching staff:</w:t>
      </w:r>
    </w:p>
    <w:p w:rsidR="006A5172" w:rsidRPr="005B4AA9" w:rsidRDefault="006A5172" w:rsidP="005B4AA9">
      <w:pPr>
        <w:rPr>
          <w:rFonts w:ascii="Arial" w:eastAsiaTheme="majorHAnsi" w:hAnsi="Arial" w:cs="Arial"/>
          <w:b/>
          <w:bCs/>
          <w:color w:val="000000"/>
          <w:kern w:val="0"/>
          <w:sz w:val="24"/>
        </w:rPr>
      </w:pPr>
      <w:r w:rsidRPr="005B4AA9">
        <w:rPr>
          <w:rFonts w:ascii="Arial" w:eastAsiaTheme="majorHAnsi" w:hAnsi="Arial" w:cs="Arial"/>
          <w:b/>
          <w:bCs/>
          <w:color w:val="000000"/>
          <w:kern w:val="0"/>
          <w:sz w:val="24"/>
        </w:rPr>
        <w:t>Dr</w:t>
      </w:r>
      <w:r w:rsidR="00C059F8">
        <w:rPr>
          <w:rFonts w:ascii="Arial" w:eastAsiaTheme="majorHAnsi" w:hAnsi="Arial" w:cs="Arial"/>
          <w:b/>
          <w:bCs/>
          <w:color w:val="000000"/>
          <w:kern w:val="0"/>
          <w:sz w:val="24"/>
        </w:rPr>
        <w:t>.</w:t>
      </w:r>
      <w:r w:rsidRPr="005B4AA9">
        <w:rPr>
          <w:rFonts w:ascii="Arial" w:eastAsiaTheme="majorHAnsi" w:hAnsi="Arial" w:cs="Arial"/>
          <w:b/>
          <w:bCs/>
          <w:color w:val="000000"/>
          <w:kern w:val="0"/>
          <w:sz w:val="24"/>
        </w:rPr>
        <w:t xml:space="preserve"> Mark A Holmes MA, VetMB, PhD, FRCVS</w:t>
      </w:r>
    </w:p>
    <w:p w:rsidR="00AA0F55" w:rsidRPr="005B4AA9" w:rsidRDefault="00AA0F55" w:rsidP="005B4AA9">
      <w:pPr>
        <w:rPr>
          <w:rFonts w:ascii="Arial" w:eastAsiaTheme="majorHAnsi" w:hAnsi="Arial" w:cs="Arial"/>
        </w:rPr>
      </w:pPr>
      <w:r w:rsidRPr="005B4AA9">
        <w:rPr>
          <w:rFonts w:ascii="Arial" w:eastAsiaTheme="majorHAnsi" w:hAnsi="Arial" w:cs="Arial"/>
          <w:noProof/>
        </w:rPr>
        <w:drawing>
          <wp:inline distT="0" distB="0" distL="0" distR="0">
            <wp:extent cx="1260000" cy="1260000"/>
            <wp:effectExtent l="0" t="0" r="0" b="0"/>
            <wp:docPr id="1" name="图片 1" descr="Dr Mark A Holmes, MA, VetMB, PhD, FRC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Mark A Holmes, MA, VetMB, PhD, FRCVS"/>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0000" cy="1260000"/>
                    </a:xfrm>
                    <a:prstGeom prst="rect">
                      <a:avLst/>
                    </a:prstGeom>
                    <a:noFill/>
                    <a:ln>
                      <a:noFill/>
                    </a:ln>
                  </pic:spPr>
                </pic:pic>
              </a:graphicData>
            </a:graphic>
          </wp:inline>
        </w:drawing>
      </w:r>
    </w:p>
    <w:p w:rsidR="006A5172" w:rsidRPr="005B4AA9" w:rsidRDefault="006A5172" w:rsidP="005B4AA9">
      <w:pPr>
        <w:rPr>
          <w:rFonts w:ascii="Arial" w:eastAsiaTheme="majorHAnsi" w:hAnsi="Arial" w:cs="Arial"/>
        </w:rPr>
      </w:pPr>
      <w:r w:rsidRPr="005B4AA9">
        <w:rPr>
          <w:rFonts w:ascii="Arial" w:eastAsiaTheme="majorHAnsi" w:hAnsi="Arial" w:cs="Arial"/>
        </w:rPr>
        <w:t>Dr</w:t>
      </w:r>
      <w:r w:rsidR="00C059F8">
        <w:rPr>
          <w:rFonts w:ascii="Arial" w:eastAsiaTheme="majorHAnsi" w:hAnsi="Arial" w:cs="Arial"/>
        </w:rPr>
        <w:t>.</w:t>
      </w:r>
      <w:r w:rsidRPr="005B4AA9">
        <w:rPr>
          <w:rFonts w:ascii="Arial" w:eastAsiaTheme="majorHAnsi" w:hAnsi="Arial" w:cs="Arial"/>
        </w:rPr>
        <w:t xml:space="preserve"> Holmes is Director of Studies in Clinical Veterinary Medicine (Churchill College) and Reader in Microbial Genomics &amp; Veterinary Science. </w:t>
      </w:r>
      <w:r w:rsidR="00AA0F55" w:rsidRPr="005B4AA9">
        <w:rPr>
          <w:rFonts w:ascii="Arial" w:eastAsiaTheme="majorHAnsi" w:hAnsi="Arial" w:cs="Arial"/>
        </w:rPr>
        <w:t>Dr</w:t>
      </w:r>
      <w:r w:rsidR="00C059F8">
        <w:rPr>
          <w:rFonts w:ascii="Arial" w:eastAsiaTheme="majorHAnsi" w:hAnsi="Arial" w:cs="Arial"/>
        </w:rPr>
        <w:t>.</w:t>
      </w:r>
      <w:r w:rsidR="00AA0F55" w:rsidRPr="005B4AA9">
        <w:rPr>
          <w:rFonts w:ascii="Arial" w:eastAsiaTheme="majorHAnsi" w:hAnsi="Arial" w:cs="Arial"/>
        </w:rPr>
        <w:t xml:space="preserve"> Holmes leads a research group whose current focus of research is on antimicrobial resistance. His lab was responsible for the discovery of a new livestock-associated MRSA harboring a mecA homologue (now named mecC). He also has interests in clinical research (including animal welfare) and evidence-based veterinary medicine and has published a number of papers and books in these areas.</w:t>
      </w:r>
    </w:p>
    <w:p w:rsidR="005B4AA9" w:rsidRDefault="005B4AA9" w:rsidP="005B4AA9">
      <w:pPr>
        <w:rPr>
          <w:rFonts w:ascii="Arial" w:eastAsiaTheme="majorHAnsi" w:hAnsi="Arial" w:cs="Arial"/>
        </w:rPr>
      </w:pPr>
    </w:p>
    <w:p w:rsidR="005B4AA9" w:rsidRPr="005B4AA9" w:rsidRDefault="005B4AA9" w:rsidP="005B4AA9">
      <w:pPr>
        <w:rPr>
          <w:rFonts w:ascii="Arial" w:eastAsiaTheme="majorHAnsi" w:hAnsi="Arial" w:cs="Arial"/>
        </w:rPr>
      </w:pPr>
    </w:p>
    <w:p w:rsidR="00AA0F55" w:rsidRPr="005B4AA9" w:rsidRDefault="006A5172" w:rsidP="005B4AA9">
      <w:pPr>
        <w:rPr>
          <w:rFonts w:ascii="Arial" w:eastAsiaTheme="majorHAnsi" w:hAnsi="Arial" w:cs="Arial"/>
          <w:b/>
          <w:bCs/>
          <w:color w:val="000000"/>
          <w:kern w:val="0"/>
          <w:sz w:val="24"/>
        </w:rPr>
      </w:pPr>
      <w:r w:rsidRPr="005B4AA9">
        <w:rPr>
          <w:rFonts w:ascii="Arial" w:eastAsiaTheme="majorHAnsi" w:hAnsi="Arial" w:cs="Arial"/>
          <w:b/>
          <w:bCs/>
          <w:color w:val="000000"/>
          <w:kern w:val="0"/>
          <w:sz w:val="24"/>
        </w:rPr>
        <w:t>Professor Shervanthi Homer</w:t>
      </w:r>
    </w:p>
    <w:p w:rsidR="00AA0F55" w:rsidRPr="005B4AA9" w:rsidRDefault="00AA0F55" w:rsidP="005B4AA9">
      <w:pPr>
        <w:rPr>
          <w:rFonts w:ascii="Arial" w:eastAsiaTheme="majorHAnsi" w:hAnsi="Arial" w:cs="Arial"/>
        </w:rPr>
      </w:pPr>
      <w:r w:rsidRPr="005B4AA9">
        <w:rPr>
          <w:rFonts w:ascii="Arial" w:eastAsiaTheme="majorHAnsi" w:hAnsi="Arial" w:cs="Arial"/>
          <w:noProof/>
        </w:rPr>
        <w:drawing>
          <wp:inline distT="0" distB="0" distL="0" distR="0">
            <wp:extent cx="1260000" cy="1671429"/>
            <wp:effectExtent l="0" t="0" r="0" b="5080"/>
            <wp:docPr id="2" name="图片 2" descr="Shervanthi Homer-Vanniasin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rvanthi Homer-Vanniasinkam"/>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0000" cy="1671429"/>
                    </a:xfrm>
                    <a:prstGeom prst="rect">
                      <a:avLst/>
                    </a:prstGeom>
                    <a:noFill/>
                    <a:ln>
                      <a:noFill/>
                    </a:ln>
                  </pic:spPr>
                </pic:pic>
              </a:graphicData>
            </a:graphic>
          </wp:inline>
        </w:drawing>
      </w:r>
    </w:p>
    <w:p w:rsidR="006A5172" w:rsidRPr="005B4AA9" w:rsidRDefault="00AA0F55" w:rsidP="005B4AA9">
      <w:pPr>
        <w:rPr>
          <w:rFonts w:ascii="Arial" w:eastAsiaTheme="majorHAnsi" w:hAnsi="Arial" w:cs="Arial"/>
        </w:rPr>
      </w:pPr>
      <w:r w:rsidRPr="005B4AA9">
        <w:rPr>
          <w:rFonts w:ascii="Arial" w:eastAsiaTheme="majorHAnsi" w:hAnsi="Arial" w:cs="Arial"/>
        </w:rPr>
        <w:t xml:space="preserve">Professor </w:t>
      </w:r>
      <w:r w:rsidR="006A5172" w:rsidRPr="005B4AA9">
        <w:rPr>
          <w:rFonts w:ascii="Arial" w:eastAsiaTheme="majorHAnsi" w:hAnsi="Arial" w:cs="Arial"/>
        </w:rPr>
        <w:t>Vanniasinkam was appointed Consultant Vascular Surgeon at The General Infirmary at Leeds in October 1995, having trained in India and the UK.</w:t>
      </w:r>
      <w:r w:rsidRPr="005B4AA9">
        <w:rPr>
          <w:rFonts w:ascii="Arial" w:eastAsiaTheme="majorHAnsi" w:hAnsi="Arial" w:cs="Arial"/>
        </w:rPr>
        <w:t xml:space="preserve"> Professor Homer-­</w:t>
      </w:r>
      <w:r w:rsidRPr="005B4AA9">
        <w:rPr>
          <w:rFonts w:ascii="Cambria Math" w:eastAsiaTheme="majorHAnsi" w:hAnsi="Cambria Math" w:cs="Cambria Math"/>
        </w:rPr>
        <w:t>‐</w:t>
      </w:r>
      <w:r w:rsidRPr="005B4AA9">
        <w:rPr>
          <w:rFonts w:ascii="Arial" w:eastAsiaTheme="majorHAnsi" w:hAnsi="Arial" w:cs="Arial"/>
        </w:rPr>
        <w:t>Vanniasinkam is Clinical Sub-­</w:t>
      </w:r>
      <w:r w:rsidRPr="005B4AA9">
        <w:rPr>
          <w:rFonts w:ascii="Cambria Math" w:eastAsiaTheme="majorHAnsi" w:hAnsi="Cambria Math" w:cs="Cambria Math"/>
        </w:rPr>
        <w:t>‐</w:t>
      </w:r>
      <w:r w:rsidRPr="005B4AA9">
        <w:rPr>
          <w:rFonts w:ascii="Arial" w:eastAsiaTheme="majorHAnsi" w:hAnsi="Arial" w:cs="Arial"/>
        </w:rPr>
        <w:t>Dean of Leeds Medical School and has significant medical undergraduate teaching and examining commitments. Professor Homer-­</w:t>
      </w:r>
      <w:r w:rsidRPr="005B4AA9">
        <w:rPr>
          <w:rFonts w:ascii="Cambria Math" w:eastAsiaTheme="majorHAnsi" w:hAnsi="Cambria Math" w:cs="Cambria Math"/>
        </w:rPr>
        <w:t>‐</w:t>
      </w:r>
      <w:r w:rsidRPr="005B4AA9">
        <w:rPr>
          <w:rFonts w:ascii="Arial" w:eastAsiaTheme="majorHAnsi" w:hAnsi="Arial" w:cs="Arial"/>
        </w:rPr>
        <w:t xml:space="preserve">Vanniasinkam holds office in a number of national and international committees and organizations. She is on the Council of the Vascular Society of Great Britain &amp; Ireland and is the Founding Chair of its Research Committee. She currently holds a number of Visiting Professorships and collaborative appointments in this country and abroad. </w:t>
      </w:r>
      <w:r w:rsidR="006A5172" w:rsidRPr="005B4AA9">
        <w:rPr>
          <w:rFonts w:ascii="Arial" w:eastAsiaTheme="majorHAnsi" w:hAnsi="Arial" w:cs="Arial"/>
        </w:rPr>
        <w:t>Recently, Professor Homer-­</w:t>
      </w:r>
      <w:r w:rsidR="006A5172" w:rsidRPr="005B4AA9">
        <w:rPr>
          <w:rFonts w:ascii="Cambria Math" w:eastAsiaTheme="majorHAnsi" w:hAnsi="Cambria Math" w:cs="Cambria Math"/>
        </w:rPr>
        <w:t>‐</w:t>
      </w:r>
      <w:r w:rsidR="006A5172" w:rsidRPr="005B4AA9">
        <w:rPr>
          <w:rFonts w:ascii="Arial" w:eastAsiaTheme="majorHAnsi" w:hAnsi="Arial" w:cs="Arial"/>
        </w:rPr>
        <w:t>Vanniasinkam has been associated with emerging technologies and their applications in healthcare; she is invited to participate in several national initiatives in this sphere of her work.</w:t>
      </w:r>
    </w:p>
    <w:p w:rsidR="006A5172" w:rsidRPr="005B4AA9" w:rsidRDefault="006A5172" w:rsidP="005B4AA9">
      <w:pPr>
        <w:rPr>
          <w:rFonts w:ascii="Arial" w:eastAsiaTheme="majorHAnsi" w:hAnsi="Arial" w:cs="Arial"/>
        </w:rPr>
      </w:pPr>
    </w:p>
    <w:p w:rsidR="005B4AA9" w:rsidRDefault="005B4AA9" w:rsidP="005B4AA9">
      <w:pPr>
        <w:rPr>
          <w:rFonts w:ascii="Arial" w:eastAsiaTheme="majorHAnsi" w:hAnsi="Arial" w:cs="Arial"/>
          <w:b/>
          <w:bCs/>
          <w:color w:val="000000"/>
          <w:kern w:val="0"/>
          <w:sz w:val="24"/>
        </w:rPr>
      </w:pPr>
    </w:p>
    <w:p w:rsidR="005B4AA9" w:rsidRDefault="005B4AA9" w:rsidP="005B4AA9">
      <w:pPr>
        <w:rPr>
          <w:rFonts w:ascii="Arial" w:eastAsiaTheme="majorHAnsi" w:hAnsi="Arial" w:cs="Arial"/>
          <w:b/>
          <w:bCs/>
          <w:color w:val="000000"/>
          <w:kern w:val="0"/>
          <w:sz w:val="24"/>
        </w:rPr>
      </w:pPr>
    </w:p>
    <w:p w:rsidR="005B4AA9" w:rsidRDefault="005B4AA9" w:rsidP="005B4AA9">
      <w:pPr>
        <w:rPr>
          <w:rFonts w:ascii="Arial" w:eastAsiaTheme="majorHAnsi" w:hAnsi="Arial" w:cs="Arial"/>
          <w:b/>
          <w:bCs/>
          <w:color w:val="000000"/>
          <w:kern w:val="0"/>
          <w:sz w:val="24"/>
        </w:rPr>
      </w:pPr>
    </w:p>
    <w:p w:rsidR="00AA0F55" w:rsidRPr="005B4AA9" w:rsidRDefault="00AA0F55" w:rsidP="005B4AA9">
      <w:pPr>
        <w:rPr>
          <w:rFonts w:ascii="Arial" w:eastAsiaTheme="majorHAnsi" w:hAnsi="Arial" w:cs="Arial"/>
        </w:rPr>
      </w:pPr>
      <w:bookmarkStart w:id="1" w:name="_GoBack"/>
      <w:r w:rsidRPr="005B4AA9">
        <w:rPr>
          <w:rFonts w:ascii="Arial" w:eastAsiaTheme="majorHAnsi" w:hAnsi="Arial" w:cs="Arial"/>
          <w:b/>
          <w:bCs/>
          <w:color w:val="000000"/>
          <w:kern w:val="0"/>
          <w:sz w:val="24"/>
        </w:rPr>
        <w:lastRenderedPageBreak/>
        <w:t>Dr</w:t>
      </w:r>
      <w:r w:rsidR="00C059F8">
        <w:rPr>
          <w:rFonts w:ascii="Arial" w:eastAsiaTheme="majorHAnsi" w:hAnsi="Arial" w:cs="Arial"/>
          <w:b/>
          <w:bCs/>
          <w:color w:val="000000"/>
          <w:kern w:val="0"/>
          <w:sz w:val="24"/>
        </w:rPr>
        <w:t>.</w:t>
      </w:r>
      <w:r w:rsidRPr="005B4AA9">
        <w:rPr>
          <w:rFonts w:ascii="Arial" w:eastAsiaTheme="majorHAnsi" w:hAnsi="Arial" w:cs="Arial"/>
          <w:b/>
          <w:bCs/>
          <w:color w:val="000000"/>
          <w:kern w:val="0"/>
          <w:sz w:val="24"/>
        </w:rPr>
        <w:t xml:space="preserve"> Jerome Charmet</w:t>
      </w:r>
    </w:p>
    <w:bookmarkEnd w:id="1"/>
    <w:p w:rsidR="00AA0F55" w:rsidRPr="005B4AA9" w:rsidRDefault="00AA0F55" w:rsidP="005B4AA9">
      <w:pPr>
        <w:rPr>
          <w:rFonts w:ascii="Arial" w:eastAsiaTheme="majorHAnsi" w:hAnsi="Arial" w:cs="Arial"/>
        </w:rPr>
      </w:pPr>
      <w:r w:rsidRPr="005B4AA9">
        <w:rPr>
          <w:rFonts w:ascii="Arial" w:eastAsiaTheme="majorHAnsi" w:hAnsi="Arial" w:cs="Arial"/>
          <w:noProof/>
        </w:rPr>
        <w:drawing>
          <wp:inline distT="0" distB="0" distL="0" distR="0">
            <wp:extent cx="1260000" cy="1612800"/>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0000" cy="1612800"/>
                    </a:xfrm>
                    <a:prstGeom prst="rect">
                      <a:avLst/>
                    </a:prstGeom>
                  </pic:spPr>
                </pic:pic>
              </a:graphicData>
            </a:graphic>
          </wp:inline>
        </w:drawing>
      </w:r>
    </w:p>
    <w:p w:rsidR="00AA0F55" w:rsidRPr="005B4AA9" w:rsidRDefault="00AA0F55" w:rsidP="005B4AA9">
      <w:pPr>
        <w:rPr>
          <w:rFonts w:ascii="Arial" w:eastAsiaTheme="majorHAnsi" w:hAnsi="Arial" w:cs="Arial"/>
        </w:rPr>
      </w:pPr>
      <w:r w:rsidRPr="005B4AA9">
        <w:rPr>
          <w:rFonts w:ascii="Arial" w:eastAsiaTheme="majorHAnsi" w:hAnsi="Arial" w:cs="Arial"/>
        </w:rPr>
        <w:t>Jerome Charmet is an Assistant Professor at the Institute of Digital Healthcare, WMG, University of Warwick. His vision is to apply advanced engineering methods to develop smart biosensors and biomedical devices. His strategy is to develop a problem-driven research activity at the interface between engineering and medical sciences by collaborating closely with biologists, clinicians and healthcare specialists. He was the recipient of the prestigious 2011 W. D. Armstrong Studentship (engineering for life science) at the University of Cambridge to undertake a PhD on the development of biosensors for point-of-care diagnosis. He was a post-doctoral research associate in the group of Prof. Tuomas P. J. Knowles, Department of Chemistry, University of Cambridge where he developed methods and devices for protein biophysics. He is currently a visiting researcher in the group.</w:t>
      </w:r>
    </w:p>
    <w:p w:rsidR="006A5172" w:rsidRPr="005B4AA9" w:rsidRDefault="006A5172" w:rsidP="005B4AA9">
      <w:pPr>
        <w:rPr>
          <w:rFonts w:ascii="Arial" w:eastAsiaTheme="majorHAnsi" w:hAnsi="Arial" w:cs="Arial"/>
        </w:rPr>
      </w:pPr>
    </w:p>
    <w:p w:rsidR="00865DDB" w:rsidRDefault="00865DDB">
      <w:pPr>
        <w:widowControl/>
        <w:jc w:val="left"/>
        <w:rPr>
          <w:rFonts w:ascii="Arial" w:eastAsiaTheme="majorHAnsi" w:hAnsi="Arial" w:cs="Arial"/>
        </w:rPr>
      </w:pPr>
      <w:r>
        <w:rPr>
          <w:rFonts w:ascii="Arial" w:eastAsiaTheme="majorHAnsi" w:hAnsi="Arial" w:cs="Arial"/>
        </w:rPr>
        <w:br w:type="page"/>
      </w:r>
    </w:p>
    <w:p w:rsidR="00865DDB" w:rsidRDefault="00865DDB" w:rsidP="006A5172">
      <w:pPr>
        <w:rPr>
          <w:rFonts w:ascii="Arial" w:eastAsiaTheme="majorHAnsi" w:hAnsi="Arial" w:cs="Arial"/>
        </w:rPr>
        <w:sectPr w:rsidR="00865DDB" w:rsidSect="009D7C8A">
          <w:pgSz w:w="11906" w:h="16838"/>
          <w:pgMar w:top="1440" w:right="1800" w:bottom="1440" w:left="1800" w:header="851" w:footer="992" w:gutter="0"/>
          <w:cols w:space="425"/>
          <w:docGrid w:type="lines" w:linePitch="312"/>
        </w:sectPr>
      </w:pPr>
    </w:p>
    <w:p w:rsidR="00865DDB" w:rsidRPr="00865DDB" w:rsidRDefault="00865DDB" w:rsidP="00865DDB">
      <w:pPr>
        <w:pStyle w:val="Heading"/>
        <w:jc w:val="center"/>
      </w:pPr>
      <w:r>
        <w:lastRenderedPageBreak/>
        <w:t>University of Cambridge Summer School 2019 (Medical Subjects)</w:t>
      </w:r>
    </w:p>
    <w:tbl>
      <w:tblPr>
        <w:tblW w:w="145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58"/>
        <w:gridCol w:w="6379"/>
        <w:gridCol w:w="7035"/>
      </w:tblGrid>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tc>
        <w:tc>
          <w:tcPr>
            <w:tcW w:w="6379"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Morning</w:t>
            </w:r>
          </w:p>
        </w:tc>
        <w:tc>
          <w:tcPr>
            <w:tcW w:w="7035"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Afternoon</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1</w:t>
            </w:r>
          </w:p>
        </w:tc>
        <w:tc>
          <w:tcPr>
            <w:tcW w:w="6379"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Arrival</w:t>
            </w:r>
            <w:r>
              <w:rPr>
                <w:rFonts w:ascii="Helvetica" w:hAnsi="Helvetica"/>
                <w:sz w:val="24"/>
                <w:szCs w:val="24"/>
              </w:rPr>
              <w:t>.</w:t>
            </w:r>
            <w:r w:rsidRPr="00A65548">
              <w:rPr>
                <w:rFonts w:ascii="Helvetica" w:hAnsi="Helvetica"/>
                <w:sz w:val="24"/>
                <w:szCs w:val="24"/>
              </w:rPr>
              <w:t xml:space="preserve"> Check into Cambridge College</w:t>
            </w:r>
          </w:p>
        </w:tc>
        <w:tc>
          <w:tcPr>
            <w:tcW w:w="7035"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Pr="00C64E49" w:rsidRDefault="00865DDB" w:rsidP="00E31009">
            <w:pPr>
              <w:pStyle w:val="TableStyle2"/>
              <w:rPr>
                <w:rFonts w:eastAsiaTheme="minorEastAsia"/>
              </w:rPr>
            </w:pPr>
            <w:r>
              <w:rPr>
                <w:rFonts w:ascii="Helvetica" w:hAnsi="Helvetica"/>
                <w:sz w:val="24"/>
                <w:szCs w:val="24"/>
              </w:rPr>
              <w:t>College Garden Party</w:t>
            </w:r>
            <w:r>
              <w:rPr>
                <w:rFonts w:asciiTheme="minorEastAsia" w:eastAsiaTheme="minorEastAsia" w:hAnsiTheme="minorEastAsia" w:hint="eastAsia"/>
                <w:sz w:val="24"/>
                <w:szCs w:val="24"/>
              </w:rPr>
              <w:t>.</w:t>
            </w:r>
            <w:r>
              <w:rPr>
                <w:rFonts w:ascii="Helvetica" w:hAnsi="Helvetica"/>
                <w:sz w:val="24"/>
                <w:szCs w:val="24"/>
              </w:rPr>
              <w:t>Health and safety training.</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2</w:t>
            </w:r>
          </w:p>
        </w:tc>
        <w:tc>
          <w:tcPr>
            <w:tcW w:w="6379"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Cambridge University History Introduction</w:t>
            </w:r>
          </w:p>
        </w:tc>
        <w:tc>
          <w:tcPr>
            <w:tcW w:w="7035"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sz w:val="24"/>
                <w:szCs w:val="24"/>
              </w:rPr>
              <w:t>Medical English</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3</w:t>
            </w:r>
          </w:p>
        </w:tc>
        <w:tc>
          <w:tcPr>
            <w:tcW w:w="6379"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Biomedical Sciences</w:t>
            </w:r>
          </w:p>
        </w:tc>
        <w:tc>
          <w:tcPr>
            <w:tcW w:w="7035"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Default="00865DDB" w:rsidP="00E31009">
            <w:pPr>
              <w:pStyle w:val="TableStyle2"/>
            </w:pPr>
            <w:r>
              <w:rPr>
                <w:rFonts w:ascii="Helvetica" w:hAnsi="Helvetica"/>
                <w:sz w:val="24"/>
                <w:szCs w:val="24"/>
              </w:rPr>
              <w:t>Medical English</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4</w:t>
            </w:r>
          </w:p>
        </w:tc>
        <w:tc>
          <w:tcPr>
            <w:tcW w:w="6379"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Biomedical Sciences</w:t>
            </w:r>
          </w:p>
        </w:tc>
        <w:tc>
          <w:tcPr>
            <w:tcW w:w="7035"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sidRPr="00162756">
              <w:rPr>
                <w:rFonts w:ascii="Helvetica" w:hAnsi="Helvetica"/>
                <w:sz w:val="24"/>
                <w:szCs w:val="24"/>
              </w:rPr>
              <w:t>Meet with Cambridge Graduate Students with Medical-Related Background</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5</w:t>
            </w:r>
          </w:p>
        </w:tc>
        <w:tc>
          <w:tcPr>
            <w:tcW w:w="6379"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Tumour Biology</w:t>
            </w:r>
          </w:p>
        </w:tc>
        <w:tc>
          <w:tcPr>
            <w:tcW w:w="7035"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Pr="00E70272" w:rsidRDefault="00865DDB" w:rsidP="00E31009">
            <w:pPr>
              <w:pStyle w:val="TableStyle2"/>
              <w:rPr>
                <w:lang w:val="en-US"/>
              </w:rPr>
            </w:pPr>
            <w:r>
              <w:rPr>
                <w:rFonts w:ascii="Helvetica" w:hAnsi="Helvetica"/>
                <w:sz w:val="24"/>
                <w:szCs w:val="24"/>
              </w:rPr>
              <w:t xml:space="preserve">Cambridge </w:t>
            </w:r>
            <w:r w:rsidRPr="00E70272">
              <w:rPr>
                <w:rFonts w:ascii="Helvetica" w:hAnsi="Helvetica"/>
                <w:sz w:val="24"/>
                <w:szCs w:val="24"/>
              </w:rPr>
              <w:t>Colleges Tour</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6</w:t>
            </w:r>
          </w:p>
        </w:tc>
        <w:tc>
          <w:tcPr>
            <w:tcW w:w="6379"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Tumour Biology</w:t>
            </w:r>
          </w:p>
        </w:tc>
        <w:tc>
          <w:tcPr>
            <w:tcW w:w="7035"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sz w:val="24"/>
                <w:szCs w:val="24"/>
              </w:rPr>
              <w:t>Cambridge Museums and River Tour</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7</w:t>
            </w:r>
          </w:p>
        </w:tc>
        <w:tc>
          <w:tcPr>
            <w:tcW w:w="13414" w:type="dxa"/>
            <w:gridSpan w:val="2"/>
            <w:tcBorders>
              <w:top w:val="single" w:sz="8" w:space="0" w:color="CACACA"/>
              <w:left w:val="single" w:sz="8" w:space="0" w:color="CACACA"/>
              <w:bottom w:val="single" w:sz="8" w:space="0" w:color="CACACA"/>
              <w:right w:val="nil"/>
            </w:tcBorders>
            <w:shd w:val="clear" w:color="auto" w:fill="EEEEEE"/>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Trip to Oxford University and BicesterVillage (optional)</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8</w:t>
            </w:r>
          </w:p>
        </w:tc>
        <w:tc>
          <w:tcPr>
            <w:tcW w:w="6379"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Neurodegenerative Diseases</w:t>
            </w:r>
          </w:p>
        </w:tc>
        <w:tc>
          <w:tcPr>
            <w:tcW w:w="7035"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sz w:val="24"/>
                <w:szCs w:val="24"/>
              </w:rPr>
              <w:t>Neurodegenerative Diseases</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9</w:t>
            </w:r>
          </w:p>
        </w:tc>
        <w:tc>
          <w:tcPr>
            <w:tcW w:w="6379"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Pr="00A65548" w:rsidRDefault="00865DDB" w:rsidP="00E31009">
            <w:pPr>
              <w:pStyle w:val="TableStyle2"/>
            </w:pPr>
            <w:r w:rsidRPr="00A65548">
              <w:rPr>
                <w:rFonts w:ascii="Helvetica" w:hAnsi="Helvetica"/>
                <w:sz w:val="24"/>
                <w:szCs w:val="24"/>
              </w:rPr>
              <w:t>Genetics</w:t>
            </w:r>
          </w:p>
        </w:tc>
        <w:tc>
          <w:tcPr>
            <w:tcW w:w="7035"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Default="00865DDB" w:rsidP="00E31009">
            <w:pPr>
              <w:pStyle w:val="TableStyle2"/>
            </w:pPr>
            <w:r w:rsidRPr="00A65548">
              <w:rPr>
                <w:rFonts w:ascii="Helvetica" w:hAnsi="Helvetica"/>
                <w:sz w:val="24"/>
                <w:szCs w:val="24"/>
              </w:rPr>
              <w:t>DNA sequencing techniques</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rPr>
                <w:rFonts w:ascii="Helvetica" w:hAnsi="Helvetica"/>
                <w:b/>
                <w:bCs/>
                <w:sz w:val="24"/>
                <w:szCs w:val="24"/>
              </w:rPr>
            </w:pPr>
            <w:r>
              <w:rPr>
                <w:rFonts w:ascii="Helvetica" w:hAnsi="Helvetica"/>
                <w:b/>
                <w:bCs/>
                <w:sz w:val="24"/>
                <w:szCs w:val="24"/>
              </w:rPr>
              <w:t>Day 10</w:t>
            </w:r>
          </w:p>
        </w:tc>
        <w:tc>
          <w:tcPr>
            <w:tcW w:w="6379"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93634E" w:rsidRDefault="00865DDB" w:rsidP="00E31009">
            <w:pPr>
              <w:pStyle w:val="TableStyle2"/>
              <w:rPr>
                <w:rFonts w:ascii="Helvetica" w:eastAsiaTheme="minorEastAsia" w:hAnsi="Helvetica"/>
                <w:sz w:val="24"/>
                <w:szCs w:val="24"/>
              </w:rPr>
            </w:pPr>
            <w:r>
              <w:rPr>
                <w:rFonts w:ascii="Helvetica" w:eastAsiaTheme="minorEastAsia" w:hAnsi="Helvetica" w:hint="eastAsia"/>
                <w:sz w:val="24"/>
                <w:szCs w:val="24"/>
              </w:rPr>
              <w:t>A</w:t>
            </w:r>
            <w:r>
              <w:rPr>
                <w:rFonts w:ascii="Helvetica" w:eastAsiaTheme="minorEastAsia" w:hAnsi="Helvetica"/>
                <w:sz w:val="24"/>
                <w:szCs w:val="24"/>
              </w:rPr>
              <w:t>cademic Writing</w:t>
            </w:r>
          </w:p>
        </w:tc>
        <w:tc>
          <w:tcPr>
            <w:tcW w:w="7035"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E51690" w:rsidRDefault="00865DDB" w:rsidP="00E31009">
            <w:pPr>
              <w:pStyle w:val="3"/>
              <w:shd w:val="clear" w:color="auto" w:fill="FFFFFF"/>
              <w:spacing w:before="0" w:beforeAutospacing="0" w:after="0" w:afterAutospacing="0"/>
              <w:rPr>
                <w:rFonts w:ascii="Helvetica" w:eastAsia="Helvetica Neue" w:hAnsi="Helvetica" w:cs="Helvetica Neue"/>
                <w:b w:val="0"/>
                <w:bCs w:val="0"/>
                <w:color w:val="000000"/>
                <w:sz w:val="24"/>
                <w:szCs w:val="24"/>
                <w:bdr w:val="nil"/>
              </w:rPr>
            </w:pPr>
            <w:r w:rsidRPr="00162756">
              <w:rPr>
                <w:rFonts w:ascii="Helvetica" w:eastAsia="Helvetica Neue" w:hAnsi="Helvetica" w:cs="Helvetica Neue"/>
                <w:b w:val="0"/>
                <w:bCs w:val="0"/>
                <w:color w:val="000000"/>
                <w:sz w:val="24"/>
                <w:szCs w:val="24"/>
                <w:bdr w:val="nil"/>
              </w:rPr>
              <w:t>Meet with Cambridge Medical-Related Students with Research experience</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11</w:t>
            </w:r>
          </w:p>
        </w:tc>
        <w:tc>
          <w:tcPr>
            <w:tcW w:w="6379"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E51690" w:rsidRDefault="00865DDB" w:rsidP="00E31009">
            <w:pPr>
              <w:pStyle w:val="TableStyle2"/>
              <w:rPr>
                <w:rFonts w:ascii="Helvetica" w:hAnsi="Helvetica"/>
                <w:sz w:val="24"/>
                <w:szCs w:val="24"/>
              </w:rPr>
            </w:pPr>
            <w:r w:rsidRPr="0093634E">
              <w:rPr>
                <w:rFonts w:ascii="Helvetica" w:hAnsi="Helvetica"/>
                <w:sz w:val="24"/>
                <w:szCs w:val="24"/>
              </w:rPr>
              <w:t>Introduction to Clinical Medicine in Cambridge</w:t>
            </w:r>
          </w:p>
        </w:tc>
        <w:tc>
          <w:tcPr>
            <w:tcW w:w="7035"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E51690" w:rsidRDefault="00865DDB" w:rsidP="00E31009">
            <w:pPr>
              <w:pStyle w:val="3"/>
              <w:shd w:val="clear" w:color="auto" w:fill="FFFFFF"/>
              <w:spacing w:before="0" w:beforeAutospacing="0" w:after="0" w:afterAutospacing="0"/>
              <w:rPr>
                <w:rFonts w:ascii="Helvetica" w:eastAsia="Helvetica Neue" w:hAnsi="Helvetica" w:cs="Helvetica Neue"/>
                <w:b w:val="0"/>
                <w:bCs w:val="0"/>
                <w:color w:val="000000"/>
                <w:sz w:val="24"/>
                <w:szCs w:val="24"/>
                <w:bdr w:val="nil"/>
              </w:rPr>
            </w:pPr>
            <w:r w:rsidRPr="0093634E">
              <w:rPr>
                <w:rFonts w:ascii="Helvetica" w:eastAsia="Helvetica Neue" w:hAnsi="Helvetica" w:cs="Helvetica Neue"/>
                <w:b w:val="0"/>
                <w:bCs w:val="0"/>
                <w:color w:val="000000"/>
                <w:sz w:val="24"/>
                <w:szCs w:val="24"/>
                <w:bdr w:val="nil"/>
              </w:rPr>
              <w:t>Introduction to Clinical Medicine in Cambridge</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12</w:t>
            </w:r>
          </w:p>
        </w:tc>
        <w:tc>
          <w:tcPr>
            <w:tcW w:w="6379"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Pr="00E51690" w:rsidRDefault="00865DDB" w:rsidP="00E31009">
            <w:pPr>
              <w:pStyle w:val="TableStyle2"/>
              <w:rPr>
                <w:rFonts w:ascii="Helvetica" w:hAnsi="Helvetica"/>
                <w:sz w:val="24"/>
                <w:szCs w:val="24"/>
              </w:rPr>
            </w:pPr>
            <w:r w:rsidRPr="00A65548">
              <w:rPr>
                <w:rFonts w:ascii="Helvetica" w:hAnsi="Helvetica"/>
                <w:sz w:val="24"/>
                <w:szCs w:val="24"/>
              </w:rPr>
              <w:t>Medical statistics</w:t>
            </w:r>
          </w:p>
        </w:tc>
        <w:tc>
          <w:tcPr>
            <w:tcW w:w="7035" w:type="dxa"/>
            <w:tcBorders>
              <w:top w:val="single" w:sz="8" w:space="0" w:color="CACACA"/>
              <w:left w:val="single" w:sz="8" w:space="0" w:color="CACACA"/>
              <w:bottom w:val="single" w:sz="8" w:space="0" w:color="CACACA"/>
              <w:right w:val="single" w:sz="8" w:space="0" w:color="CACACA"/>
            </w:tcBorders>
            <w:shd w:val="clear" w:color="auto" w:fill="EEEEEE"/>
            <w:tcMar>
              <w:top w:w="0" w:type="dxa"/>
              <w:left w:w="100" w:type="dxa"/>
              <w:bottom w:w="0" w:type="dxa"/>
              <w:right w:w="100" w:type="dxa"/>
            </w:tcMar>
            <w:vAlign w:val="center"/>
          </w:tcPr>
          <w:p w:rsidR="00865DDB" w:rsidRPr="00E51690" w:rsidRDefault="00865DDB" w:rsidP="00E31009">
            <w:pPr>
              <w:pStyle w:val="TableStyle2"/>
              <w:rPr>
                <w:rFonts w:ascii="Helvetica" w:hAnsi="Helvetica"/>
                <w:sz w:val="24"/>
                <w:szCs w:val="24"/>
              </w:rPr>
            </w:pPr>
            <w:r>
              <w:rPr>
                <w:rFonts w:ascii="Helvetica" w:hAnsi="Helvetica"/>
                <w:sz w:val="24"/>
                <w:szCs w:val="24"/>
              </w:rPr>
              <w:t>Medical statistics</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13</w:t>
            </w:r>
          </w:p>
        </w:tc>
        <w:tc>
          <w:tcPr>
            <w:tcW w:w="6379"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E51690" w:rsidRDefault="00865DDB" w:rsidP="00E31009">
            <w:pPr>
              <w:pStyle w:val="TableStyle2"/>
              <w:rPr>
                <w:rFonts w:ascii="Helvetica" w:hAnsi="Helvetica"/>
                <w:sz w:val="24"/>
                <w:szCs w:val="24"/>
              </w:rPr>
            </w:pPr>
            <w:r w:rsidRPr="00A65548">
              <w:rPr>
                <w:rFonts w:ascii="Helvetica" w:hAnsi="Helvetica"/>
                <w:sz w:val="24"/>
                <w:szCs w:val="24"/>
              </w:rPr>
              <w:t>Theoretical Biology and Medical Modelling</w:t>
            </w:r>
          </w:p>
        </w:tc>
        <w:tc>
          <w:tcPr>
            <w:tcW w:w="7035"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E51690" w:rsidRDefault="00865DDB" w:rsidP="00E31009">
            <w:pPr>
              <w:pStyle w:val="TableStyle2"/>
              <w:rPr>
                <w:rFonts w:ascii="Helvetica" w:hAnsi="Helvetica"/>
                <w:sz w:val="24"/>
                <w:szCs w:val="24"/>
              </w:rPr>
            </w:pPr>
            <w:r w:rsidRPr="00E51690">
              <w:rPr>
                <w:rFonts w:ascii="Helvetica" w:hAnsi="Helvetica"/>
                <w:sz w:val="24"/>
                <w:szCs w:val="24"/>
              </w:rPr>
              <w:t xml:space="preserve">English Etiquette and </w:t>
            </w:r>
            <w:r>
              <w:rPr>
                <w:rFonts w:ascii="Helvetica" w:hAnsi="Helvetica"/>
                <w:sz w:val="24"/>
                <w:szCs w:val="24"/>
              </w:rPr>
              <w:t>M</w:t>
            </w:r>
            <w:r w:rsidRPr="00E51690">
              <w:rPr>
                <w:rFonts w:ascii="Helvetica" w:hAnsi="Helvetica"/>
                <w:sz w:val="24"/>
                <w:szCs w:val="24"/>
              </w:rPr>
              <w:t>anners (link</w:t>
            </w:r>
            <w:r>
              <w:rPr>
                <w:rFonts w:ascii="Helvetica" w:hAnsi="Helvetica"/>
                <w:sz w:val="24"/>
                <w:szCs w:val="24"/>
              </w:rPr>
              <w:t>s</w:t>
            </w:r>
            <w:r w:rsidRPr="00E51690">
              <w:rPr>
                <w:rFonts w:ascii="Helvetica" w:hAnsi="Helvetica"/>
                <w:sz w:val="24"/>
                <w:szCs w:val="24"/>
              </w:rPr>
              <w:t xml:space="preserve"> to</w:t>
            </w:r>
            <w:r>
              <w:rPr>
                <w:rFonts w:ascii="Helvetica" w:hAnsi="Helvetica"/>
                <w:sz w:val="24"/>
                <w:szCs w:val="24"/>
              </w:rPr>
              <w:t xml:space="preserve"> College Formal D</w:t>
            </w:r>
            <w:r w:rsidRPr="00E51690">
              <w:rPr>
                <w:rFonts w:ascii="Helvetica" w:hAnsi="Helvetica"/>
                <w:sz w:val="24"/>
                <w:szCs w:val="24"/>
              </w:rPr>
              <w:t>inner)</w:t>
            </w:r>
          </w:p>
        </w:tc>
      </w:tr>
      <w:tr w:rsidR="00865DDB" w:rsidTr="00E31009">
        <w:trPr>
          <w:trHeight w:val="454"/>
        </w:trPr>
        <w:tc>
          <w:tcPr>
            <w:tcW w:w="1158" w:type="dxa"/>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Default="00865DDB" w:rsidP="00E31009">
            <w:pPr>
              <w:pStyle w:val="TableStyle2"/>
            </w:pPr>
            <w:r>
              <w:rPr>
                <w:rFonts w:ascii="Helvetica" w:hAnsi="Helvetica"/>
                <w:b/>
                <w:bCs/>
                <w:sz w:val="24"/>
                <w:szCs w:val="24"/>
              </w:rPr>
              <w:t>Day 14</w:t>
            </w:r>
          </w:p>
        </w:tc>
        <w:tc>
          <w:tcPr>
            <w:tcW w:w="13414" w:type="dxa"/>
            <w:gridSpan w:val="2"/>
            <w:tcBorders>
              <w:top w:val="single" w:sz="8" w:space="0" w:color="CACACA"/>
              <w:left w:val="single" w:sz="8" w:space="0" w:color="CACACA"/>
              <w:bottom w:val="single" w:sz="8" w:space="0" w:color="CACACA"/>
              <w:right w:val="single" w:sz="8" w:space="0" w:color="CACACA"/>
            </w:tcBorders>
            <w:shd w:val="clear" w:color="auto" w:fill="auto"/>
            <w:tcMar>
              <w:top w:w="0" w:type="dxa"/>
              <w:left w:w="100" w:type="dxa"/>
              <w:bottom w:w="0" w:type="dxa"/>
              <w:right w:w="100" w:type="dxa"/>
            </w:tcMar>
            <w:vAlign w:val="center"/>
          </w:tcPr>
          <w:p w:rsidR="00865DDB" w:rsidRPr="00E51690" w:rsidRDefault="00865DDB" w:rsidP="00E31009">
            <w:pPr>
              <w:pStyle w:val="TableStyle2"/>
              <w:rPr>
                <w:rFonts w:ascii="Helvetica" w:hAnsi="Helvetica"/>
                <w:sz w:val="24"/>
                <w:szCs w:val="24"/>
              </w:rPr>
            </w:pPr>
            <w:r w:rsidRPr="00A65548">
              <w:rPr>
                <w:rFonts w:ascii="Helvetica" w:hAnsi="Helvetica"/>
                <w:sz w:val="24"/>
                <w:szCs w:val="24"/>
              </w:rPr>
              <w:t>Trip to London (Optional)</w:t>
            </w:r>
          </w:p>
        </w:tc>
      </w:tr>
    </w:tbl>
    <w:p w:rsidR="006A5172" w:rsidRPr="005B4AA9" w:rsidRDefault="006A5172" w:rsidP="00865DDB">
      <w:pPr>
        <w:rPr>
          <w:rFonts w:ascii="Arial" w:eastAsiaTheme="majorHAnsi" w:hAnsi="Arial" w:cs="Arial"/>
        </w:rPr>
      </w:pPr>
    </w:p>
    <w:sectPr w:rsidR="006A5172" w:rsidRPr="005B4AA9" w:rsidSect="00865DDB">
      <w:pgSz w:w="16838" w:h="11906" w:orient="landscape"/>
      <w:pgMar w:top="1531" w:right="1440" w:bottom="1531"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66D" w:rsidRDefault="0070366D" w:rsidP="00865DDB">
      <w:r>
        <w:separator/>
      </w:r>
    </w:p>
  </w:endnote>
  <w:endnote w:type="continuationSeparator" w:id="1">
    <w:p w:rsidR="0070366D" w:rsidRDefault="0070366D" w:rsidP="00865DDB">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66D" w:rsidRDefault="0070366D" w:rsidP="00865DDB">
      <w:r>
        <w:separator/>
      </w:r>
    </w:p>
  </w:footnote>
  <w:footnote w:type="continuationSeparator" w:id="1">
    <w:p w:rsidR="0070366D" w:rsidRDefault="0070366D" w:rsidP="00865D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E1586"/>
    <w:rsid w:val="00043C87"/>
    <w:rsid w:val="000E1586"/>
    <w:rsid w:val="000E6FAE"/>
    <w:rsid w:val="001354F7"/>
    <w:rsid w:val="001546A5"/>
    <w:rsid w:val="00193B2B"/>
    <w:rsid w:val="00275F62"/>
    <w:rsid w:val="002D3F9D"/>
    <w:rsid w:val="003B1B6F"/>
    <w:rsid w:val="00417F14"/>
    <w:rsid w:val="00581F27"/>
    <w:rsid w:val="005B4AA9"/>
    <w:rsid w:val="00601EAB"/>
    <w:rsid w:val="006A5172"/>
    <w:rsid w:val="0070366D"/>
    <w:rsid w:val="007313FD"/>
    <w:rsid w:val="007804FD"/>
    <w:rsid w:val="00865DDB"/>
    <w:rsid w:val="009D7C8A"/>
    <w:rsid w:val="00AA0F55"/>
    <w:rsid w:val="00B359F6"/>
    <w:rsid w:val="00B76252"/>
    <w:rsid w:val="00C059F8"/>
    <w:rsid w:val="00D41921"/>
    <w:rsid w:val="00DB4D57"/>
    <w:rsid w:val="00DD4431"/>
    <w:rsid w:val="00DE7AC7"/>
    <w:rsid w:val="00E01765"/>
    <w:rsid w:val="00FA2B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C8A"/>
    <w:pPr>
      <w:widowControl w:val="0"/>
      <w:jc w:val="both"/>
    </w:pPr>
  </w:style>
  <w:style w:type="paragraph" w:styleId="3">
    <w:name w:val="heading 3"/>
    <w:basedOn w:val="a"/>
    <w:link w:val="3Char"/>
    <w:uiPriority w:val="9"/>
    <w:qFormat/>
    <w:rsid w:val="00865DDB"/>
    <w:pPr>
      <w:widowControl/>
      <w:spacing w:before="100" w:beforeAutospacing="1" w:after="100" w:afterAutospacing="1"/>
      <w:jc w:val="left"/>
      <w:outlineLvl w:val="2"/>
    </w:pPr>
    <w:rPr>
      <w:rFonts w:ascii="Times New Roman" w:hAnsi="Times New Roman" w:cs="Times New Roman"/>
      <w:b/>
      <w:bCs/>
      <w:kern w:val="0"/>
      <w:sz w:val="27"/>
      <w:szCs w:val="27"/>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next w:val="a"/>
    <w:rsid w:val="000E1586"/>
    <w:pPr>
      <w:keepNext/>
      <w:pBdr>
        <w:top w:val="nil"/>
        <w:left w:val="nil"/>
        <w:bottom w:val="nil"/>
        <w:right w:val="nil"/>
        <w:between w:val="nil"/>
        <w:bar w:val="nil"/>
      </w:pBdr>
      <w:outlineLvl w:val="0"/>
    </w:pPr>
    <w:rPr>
      <w:rFonts w:ascii="Helvetica Neue" w:hAnsi="Helvetica Neue" w:cs="Arial Unicode MS"/>
      <w:b/>
      <w:bCs/>
      <w:color w:val="000000"/>
      <w:kern w:val="0"/>
      <w:sz w:val="36"/>
      <w:szCs w:val="36"/>
      <w:bdr w:val="nil"/>
    </w:rPr>
  </w:style>
  <w:style w:type="paragraph" w:customStyle="1" w:styleId="Default">
    <w:name w:val="Default"/>
    <w:rsid w:val="000E1586"/>
    <w:pPr>
      <w:widowControl w:val="0"/>
      <w:autoSpaceDE w:val="0"/>
      <w:autoSpaceDN w:val="0"/>
      <w:adjustRightInd w:val="0"/>
    </w:pPr>
    <w:rPr>
      <w:rFonts w:ascii="Calibri" w:hAnsi="Calibri" w:cs="Calibri"/>
      <w:color w:val="000000"/>
      <w:kern w:val="0"/>
      <w:sz w:val="24"/>
      <w:szCs w:val="24"/>
    </w:rPr>
  </w:style>
  <w:style w:type="paragraph" w:customStyle="1" w:styleId="TableStyle2">
    <w:name w:val="Table Style 2"/>
    <w:rsid w:val="003B1B6F"/>
    <w:pPr>
      <w:pBdr>
        <w:top w:val="nil"/>
        <w:left w:val="nil"/>
        <w:bottom w:val="nil"/>
        <w:right w:val="nil"/>
        <w:between w:val="nil"/>
        <w:bar w:val="nil"/>
      </w:pBdr>
    </w:pPr>
    <w:rPr>
      <w:rFonts w:ascii="Helvetica Neue" w:eastAsia="Helvetica Neue" w:hAnsi="Helvetica Neue" w:cs="Helvetica Neue"/>
      <w:color w:val="000000"/>
      <w:kern w:val="0"/>
      <w:sz w:val="20"/>
      <w:szCs w:val="20"/>
      <w:bdr w:val="nil"/>
      <w:lang w:val="en-GB"/>
    </w:rPr>
  </w:style>
  <w:style w:type="paragraph" w:styleId="a3">
    <w:name w:val="Balloon Text"/>
    <w:basedOn w:val="a"/>
    <w:link w:val="Char"/>
    <w:uiPriority w:val="99"/>
    <w:semiHidden/>
    <w:unhideWhenUsed/>
    <w:rsid w:val="00865DDB"/>
    <w:rPr>
      <w:sz w:val="18"/>
      <w:szCs w:val="18"/>
    </w:rPr>
  </w:style>
  <w:style w:type="character" w:customStyle="1" w:styleId="Char">
    <w:name w:val="批注框文本 Char"/>
    <w:basedOn w:val="a0"/>
    <w:link w:val="a3"/>
    <w:uiPriority w:val="99"/>
    <w:semiHidden/>
    <w:rsid w:val="00865DDB"/>
    <w:rPr>
      <w:sz w:val="18"/>
      <w:szCs w:val="18"/>
    </w:rPr>
  </w:style>
  <w:style w:type="paragraph" w:styleId="a4">
    <w:name w:val="header"/>
    <w:basedOn w:val="a"/>
    <w:link w:val="Char0"/>
    <w:uiPriority w:val="99"/>
    <w:semiHidden/>
    <w:unhideWhenUsed/>
    <w:rsid w:val="00865D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865DDB"/>
    <w:rPr>
      <w:sz w:val="18"/>
      <w:szCs w:val="18"/>
    </w:rPr>
  </w:style>
  <w:style w:type="paragraph" w:styleId="a5">
    <w:name w:val="footer"/>
    <w:basedOn w:val="a"/>
    <w:link w:val="Char1"/>
    <w:uiPriority w:val="99"/>
    <w:semiHidden/>
    <w:unhideWhenUsed/>
    <w:rsid w:val="00865DDB"/>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865DDB"/>
    <w:rPr>
      <w:sz w:val="18"/>
      <w:szCs w:val="18"/>
    </w:rPr>
  </w:style>
  <w:style w:type="character" w:customStyle="1" w:styleId="3Char">
    <w:name w:val="标题 3 Char"/>
    <w:basedOn w:val="a0"/>
    <w:link w:val="3"/>
    <w:uiPriority w:val="9"/>
    <w:rsid w:val="00865DDB"/>
    <w:rPr>
      <w:rFonts w:ascii="Times New Roman" w:hAnsi="Times New Roman" w:cs="Times New Roman"/>
      <w:b/>
      <w:bCs/>
      <w:kern w:val="0"/>
      <w:sz w:val="27"/>
      <w:szCs w:val="27"/>
      <w:lang w:val="en-GB"/>
    </w:rPr>
  </w:style>
</w:styles>
</file>

<file path=word/webSettings.xml><?xml version="1.0" encoding="utf-8"?>
<w:webSettings xmlns:r="http://schemas.openxmlformats.org/officeDocument/2006/relationships" xmlns:w="http://schemas.openxmlformats.org/wordprocessingml/2006/main">
  <w:divs>
    <w:div w:id="175789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1530</Words>
  <Characters>8726</Characters>
  <Application>Microsoft Office Word</Application>
  <DocSecurity>0</DocSecurity>
  <Lines>72</Lines>
  <Paragraphs>20</Paragraphs>
  <ScaleCrop>false</ScaleCrop>
  <Company/>
  <LinksUpToDate>false</LinksUpToDate>
  <CharactersWithSpaces>10236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Y</dc:creator>
  <cp:keywords/>
  <dc:description/>
  <cp:lastModifiedBy>ZJU</cp:lastModifiedBy>
  <cp:revision>3</cp:revision>
  <dcterms:created xsi:type="dcterms:W3CDTF">2018-11-27T05:55:00Z</dcterms:created>
  <dcterms:modified xsi:type="dcterms:W3CDTF">2018-12-13T07:04:00Z</dcterms:modified>
</cp:coreProperties>
</file>