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ascii="TimesNewRomanBoldItalic" w:hAnsi="TimesNewRomanBoldItalic" w:eastAsia="TimesNewRomanBoldItalic" w:cs="TimesNewRomanBoldItalic"/>
          <w:b/>
          <w:bCs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Necessary Documents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Please submit items </w:t>
      </w:r>
      <w:r>
        <w:rPr>
          <w:rFonts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 xml:space="preserve">①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through </w:t>
      </w:r>
      <w:r>
        <w:rPr>
          <w:rFonts w:hint="default"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>⑫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in the “List of Required Documents” by air mail.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ascii="TimesNewRomanBold" w:hAnsi="TimesNewRomanBold" w:eastAsia="TimesNewRomanBold" w:cs="TimesNewRomanBold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List of Required Documents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 xml:space="preserve">①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Application for Exchange students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in School of Medicine, Kumamoto University (For Undergraduate) </w:t>
      </w:r>
      <w:r>
        <w:rPr>
          <w:rFonts w:hint="default" w:ascii="TimesNewRomanBold" w:hAnsi="TimesNewRomanBold" w:eastAsia="TimesNewRomanBold" w:cs="TimesNewRomanBold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[Attached 1]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>※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Fill out EXCEL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file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 xml:space="preserve">②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Certificate of Enrollment (original issued by home university and English-translated version)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 xml:space="preserve">③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Academic Record (official home university transcript and its English-translated version)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 xml:space="preserve">④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Letter of recommendation from professors or advisors who are familiar with the applicant's academic work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 xml:space="preserve">⑤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Two (2) photographs (40mm</w:t>
      </w:r>
      <w:r>
        <w:rPr>
          <w:rFonts w:hint="default"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>×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30mm)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 xml:space="preserve">⑥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Application for Certificate of Eligibility </w:t>
      </w:r>
      <w:r>
        <w:rPr>
          <w:rFonts w:hint="default" w:ascii="TimesNewRomanBold" w:hAnsi="TimesNewRomanBold" w:eastAsia="TimesNewRomanBold" w:cs="TimesNewRomanBold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[Attached 2] *Those who will stay less than 90 days should also obtain a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TimesNewRomanBold" w:hAnsi="TimesNewRomanBold" w:eastAsia="TimesNewRomanBold" w:cs="TimesNewRomanBold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student visa.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 xml:space="preserve">⑦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Application format for renting a room at the International House </w:t>
      </w:r>
      <w:r>
        <w:rPr>
          <w:rFonts w:hint="default" w:ascii="TimesNewRomanBold" w:hAnsi="TimesNewRomanBold" w:eastAsia="TimesNewRomanBold" w:cs="TimesNewRomanBold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[Attached 3]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 xml:space="preserve">⑧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A copy of the first page (photo page) of applicant’s Passport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 xml:space="preserve">⑨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Bank sta</w:t>
      </w:r>
      <w:bookmarkStart w:id="0" w:name="_GoBack"/>
      <w:bookmarkEnd w:id="0"/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tement of applicant and/or parents (needed to verify that the applicant can support him/herself while in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Japan)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 xml:space="preserve">⑩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Health certificate </w:t>
      </w:r>
      <w:r>
        <w:rPr>
          <w:rFonts w:hint="default" w:ascii="TimesNewRomanBold" w:hAnsi="TimesNewRomanBold" w:eastAsia="TimesNewRomanBold" w:cs="TimesNewRomanBold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[Attached 4]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 xml:space="preserve">⑪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A copy of the English (and Japanese, if available) ability test score – TOEFL-iBT (around 60 or more), TOEIC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(around 600 or more), IELTS (around 5.0 or more) or CET-6 etc.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>※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If the applicants do not have a formal certificate, a letter describing their language ability written by their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academic supervisor at their home university may be submitted. 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default" w:ascii="俵俽柧挬" w:hAnsi="俵俽柧挬" w:eastAsia="俵俽柧挬" w:cs="俵俽柧挬"/>
          <w:color w:val="000000"/>
          <w:kern w:val="0"/>
          <w:sz w:val="28"/>
          <w:szCs w:val="28"/>
          <w:lang w:val="en-US" w:eastAsia="zh-CN" w:bidi="ar"/>
        </w:rPr>
        <w:t xml:space="preserve">⑫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Immunization Record </w:t>
      </w:r>
      <w:r>
        <w:rPr>
          <w:rFonts w:hint="default" w:ascii="TimesNewRomanBold" w:hAnsi="TimesNewRomanBold" w:eastAsia="TimesNewRomanBold" w:cs="TimesNewRomanBold"/>
          <w:b/>
          <w:bCs/>
          <w:color w:val="000000"/>
          <w:kern w:val="0"/>
          <w:sz w:val="28"/>
          <w:szCs w:val="28"/>
          <w:lang w:val="en-US" w:eastAsia="zh-CN" w:bidi="ar"/>
        </w:rPr>
        <w:t>*Only for those who will take Type B “Clinical Practice”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mesNewRomanBoldItali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俵俽柧挬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imesNewRoman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5ZjcwNjE5OWY3N2IxMWMxMGM0YjQ3YjkwMjc3OTUifQ=="/>
  </w:docVars>
  <w:rsids>
    <w:rsidRoot w:val="00000000"/>
    <w:rsid w:val="10723886"/>
    <w:rsid w:val="24C5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2024-04-22T02:05:39Z</dcterms:created>
  <dc:creator>zjumed</dc:creator>
  <cp:lastModifiedBy>洛奇</cp:lastModifiedBy>
  <dcterms:modified xsi:type="dcterms:W3CDTF">2024-04-22T02:06:07Z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9D690550CAC248AE815BBE0005CFAA6A_12</vt:lpwstr>
  </property>
</Properties>
</file>