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FD941">
      <w:pPr>
        <w:pStyle w:val="2"/>
        <w:spacing w:before="153" w:line="221" w:lineRule="auto"/>
        <w:ind w:left="18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一、升学、创业等信息录入</w:t>
      </w:r>
    </w:p>
    <w:p w14:paraId="41E09F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C00000"/>
          <w:spacing w:val="-7"/>
          <w:sz w:val="22"/>
          <w:szCs w:val="22"/>
          <w:lang w:val="en-US" w:eastAsia="zh-CN"/>
        </w:rPr>
        <w:t>对于不签约三方协议的同学（全体升学同学）来说，就业去向需要自行录入。</w:t>
      </w: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登录“浙江大学就业指导与 服务中心”网站 (www.career.zju.edu.cn),在“就业手续”中找到“就业方案确认”,根据实际情况填写。</w:t>
      </w:r>
    </w:p>
    <w:p w14:paraId="1B5BD15E">
      <w:pPr>
        <w:pStyle w:val="2"/>
        <w:spacing w:before="238" w:line="353" w:lineRule="auto"/>
        <w:ind w:left="14" w:right="482" w:firstLine="409"/>
        <w:jc w:val="both"/>
        <w:outlineLvl w:val="0"/>
        <w:rPr>
          <w:spacing w:val="-7"/>
          <w:sz w:val="21"/>
          <w:szCs w:val="21"/>
        </w:rPr>
      </w:pPr>
      <w:r>
        <w:drawing>
          <wp:inline distT="0" distB="0" distL="114300" distR="114300">
            <wp:extent cx="5238750" cy="2209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C811E">
      <w:pPr>
        <w:pStyle w:val="2"/>
        <w:spacing w:before="238" w:line="353" w:lineRule="auto"/>
        <w:ind w:left="14" w:right="482" w:firstLine="409"/>
        <w:jc w:val="both"/>
        <w:outlineLvl w:val="0"/>
        <w:rPr>
          <w:spacing w:val="-7"/>
          <w:sz w:val="21"/>
          <w:szCs w:val="21"/>
        </w:rPr>
      </w:pPr>
    </w:p>
    <w:p w14:paraId="52DF87F3">
      <w:pPr>
        <w:pStyle w:val="2"/>
        <w:spacing w:before="238" w:line="353" w:lineRule="auto"/>
        <w:ind w:left="14" w:right="482" w:firstLine="409"/>
        <w:jc w:val="both"/>
        <w:outlineLvl w:val="0"/>
        <w:rPr>
          <w:spacing w:val="-7"/>
          <w:sz w:val="21"/>
          <w:szCs w:val="21"/>
        </w:rPr>
      </w:pPr>
      <w:r>
        <w:drawing>
          <wp:inline distT="0" distB="0" distL="114300" distR="114300">
            <wp:extent cx="5269865" cy="5068570"/>
            <wp:effectExtent l="0" t="0" r="6985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06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D1DA1">
      <w:pPr>
        <w:pStyle w:val="2"/>
        <w:spacing w:before="238" w:line="353" w:lineRule="auto"/>
        <w:ind w:left="14" w:right="482" w:firstLine="409"/>
        <w:jc w:val="both"/>
        <w:outlineLvl w:val="0"/>
        <w:rPr>
          <w:spacing w:val="-7"/>
          <w:sz w:val="21"/>
          <w:szCs w:val="21"/>
        </w:rPr>
      </w:pPr>
    </w:p>
    <w:p w14:paraId="5E5A5D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C00000"/>
          <w:spacing w:val="-7"/>
          <w:sz w:val="22"/>
          <w:szCs w:val="22"/>
          <w:lang w:val="en-US" w:eastAsia="zh-CN"/>
        </w:rPr>
        <w:t>保研</w:t>
      </w: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22"/>
          <w:szCs w:val="22"/>
          <w:lang w:val="en-US" w:eastAsia="zh-CN"/>
        </w:rPr>
        <w:t>的同学选择就业类别为“升学/研究生”，升学类型为免试录取研究生，档案信息不要按照系统默认保存，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pacing w:val="-7"/>
          <w:sz w:val="22"/>
          <w:szCs w:val="22"/>
          <w:lang w:val="en-US" w:eastAsia="zh-CN"/>
        </w:rPr>
        <w:t>要按照截图中填写</w:t>
      </w: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22"/>
          <w:szCs w:val="22"/>
          <w:lang w:val="en-US" w:eastAsia="zh-CN"/>
        </w:rPr>
        <w:t>，就业证明材料上传自己的学信网保研截图即可。保研到外校的同学根据实际调档函的内容填写档案地址和学校信息。</w:t>
      </w:r>
    </w:p>
    <w:p w14:paraId="0B0E3FA0">
      <w:pPr>
        <w:pStyle w:val="2"/>
        <w:spacing w:before="238" w:line="353" w:lineRule="auto"/>
        <w:ind w:left="14" w:right="482" w:firstLine="409"/>
        <w:jc w:val="both"/>
        <w:outlineLvl w:val="0"/>
        <w:rPr>
          <w:spacing w:val="-7"/>
          <w:sz w:val="21"/>
          <w:szCs w:val="21"/>
        </w:rPr>
      </w:pPr>
    </w:p>
    <w:p w14:paraId="65F22C64">
      <w:pPr>
        <w:pStyle w:val="2"/>
        <w:spacing w:before="91" w:line="222" w:lineRule="auto"/>
        <w:ind w:left="18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二、档案信息录入</w:t>
      </w:r>
    </w:p>
    <w:p w14:paraId="40D344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1、 档案有什么作用?</w:t>
      </w:r>
    </w:p>
    <w:p w14:paraId="296588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毕业生的人事档案是用人单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位选拔、聘用毕业生的重要依据。因此，学生毕业后，其档</w:t>
      </w:r>
    </w:p>
    <w:p w14:paraId="1D0C10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案能否准确、及时、安全地到达用人单位手中是非常重要的。</w:t>
      </w:r>
    </w:p>
    <w:p w14:paraId="76874A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sectPr>
          <w:pgSz w:w="11900" w:h="16840"/>
          <w:pgMar w:top="1431" w:right="1319" w:bottom="0" w:left="1785" w:header="0" w:footer="0" w:gutter="0"/>
          <w:cols w:space="720" w:num="1"/>
        </w:sectPr>
      </w:pPr>
    </w:p>
    <w:p w14:paraId="0FEC0F81">
      <w:pPr>
        <w:spacing w:line="250" w:lineRule="auto"/>
        <w:rPr>
          <w:rFonts w:ascii="Arial"/>
          <w:sz w:val="21"/>
        </w:rPr>
      </w:pPr>
    </w:p>
    <w:p w14:paraId="4211B46A">
      <w:pPr>
        <w:spacing w:line="251" w:lineRule="auto"/>
        <w:rPr>
          <w:rFonts w:ascii="Arial"/>
          <w:sz w:val="21"/>
        </w:rPr>
      </w:pPr>
    </w:p>
    <w:p w14:paraId="00D43C29">
      <w:pPr>
        <w:spacing w:line="251" w:lineRule="auto"/>
        <w:rPr>
          <w:rFonts w:ascii="Arial"/>
          <w:sz w:val="21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36290" cy="3774440"/>
            <wp:effectExtent l="0" t="0" r="16510" b="1651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6290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2AE290">
      <w:pPr>
        <w:spacing w:line="251" w:lineRule="auto"/>
        <w:rPr>
          <w:rFonts w:ascii="Arial"/>
          <w:sz w:val="21"/>
        </w:rPr>
      </w:pPr>
    </w:p>
    <w:p w14:paraId="3943C083">
      <w:pPr>
        <w:spacing w:line="251" w:lineRule="auto"/>
        <w:rPr>
          <w:rFonts w:ascii="Arial"/>
          <w:sz w:val="21"/>
        </w:rPr>
      </w:pPr>
    </w:p>
    <w:p w14:paraId="5185AE12">
      <w:pPr>
        <w:spacing w:line="220" w:lineRule="auto"/>
        <w:rPr>
          <w:sz w:val="22"/>
          <w:szCs w:val="22"/>
        </w:rPr>
        <w:sectPr>
          <w:headerReference r:id="rId5" w:type="default"/>
          <w:type w:val="continuous"/>
          <w:pgSz w:w="11900" w:h="16840"/>
          <w:pgMar w:top="400" w:right="1785" w:bottom="0" w:left="1785" w:header="0" w:footer="0" w:gutter="0"/>
          <w:cols w:equalWidth="0" w:num="3">
            <w:col w:w="2212" w:space="56"/>
            <w:col w:w="1530" w:space="100"/>
            <w:col w:w="4432"/>
          </w:cols>
        </w:sectPr>
      </w:pPr>
    </w:p>
    <w:p w14:paraId="4EF2AF4B">
      <w:pPr>
        <w:spacing w:line="304" w:lineRule="auto"/>
        <w:rPr>
          <w:rFonts w:ascii="Arial"/>
          <w:sz w:val="21"/>
        </w:rPr>
      </w:pPr>
    </w:p>
    <w:p w14:paraId="6B478D3C">
      <w:pPr>
        <w:spacing w:line="305" w:lineRule="auto"/>
        <w:rPr>
          <w:rFonts w:ascii="Arial"/>
          <w:sz w:val="21"/>
        </w:rPr>
      </w:pPr>
    </w:p>
    <w:p w14:paraId="1962FB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2、 档案信息怎么填?</w:t>
      </w:r>
    </w:p>
    <w:p w14:paraId="4E042F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就业同学：寄往用人单位挂靠的人才市场，具体地址可与 HR 沟通；</w:t>
      </w:r>
    </w:p>
    <w:p w14:paraId="3A1E44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出国同学：寄回生源所在地人事部门， 一般为人事局、人才交流中心、人力资源与社会保障局，须学生本人自行联系确认；</w:t>
      </w:r>
    </w:p>
    <w:p w14:paraId="3365B1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国内升学同学：依升院校开具的调档函(电子版即可)寄送档案；</w:t>
      </w:r>
    </w:p>
    <w:p w14:paraId="1AD430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color w:val="C00000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C00000"/>
          <w:spacing w:val="-7"/>
          <w:sz w:val="22"/>
          <w:szCs w:val="22"/>
          <w:lang w:val="en-US" w:eastAsia="zh-CN"/>
        </w:rPr>
        <w:t>毕业生档案通过邮政 EMS 转递档案，邮寄档案的信息必须包括五个方面，请同学们一定事先核实信息，准确填写，不可空白或者随意填写“无”或“不知道”。</w:t>
      </w:r>
    </w:p>
    <w:p w14:paraId="0EB488CC">
      <w:pPr>
        <w:spacing w:line="183" w:lineRule="exact"/>
      </w:pPr>
    </w:p>
    <w:tbl>
      <w:tblPr>
        <w:tblStyle w:val="5"/>
        <w:tblW w:w="826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239"/>
        <w:gridCol w:w="1358"/>
        <w:gridCol w:w="1468"/>
        <w:gridCol w:w="1668"/>
        <w:gridCol w:w="1263"/>
      </w:tblGrid>
      <w:tr w14:paraId="39055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64" w:type="dxa"/>
            <w:vAlign w:val="top"/>
          </w:tcPr>
          <w:p w14:paraId="58E6D6BC">
            <w:pPr>
              <w:spacing w:before="49" w:line="219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转档相关信息</w:t>
            </w:r>
          </w:p>
        </w:tc>
        <w:tc>
          <w:tcPr>
            <w:tcW w:w="1239" w:type="dxa"/>
            <w:vAlign w:val="top"/>
          </w:tcPr>
          <w:p w14:paraId="493D0474">
            <w:pPr>
              <w:spacing w:before="49" w:line="219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档案转寄地址</w:t>
            </w:r>
          </w:p>
        </w:tc>
        <w:tc>
          <w:tcPr>
            <w:tcW w:w="1358" w:type="dxa"/>
            <w:vAlign w:val="top"/>
          </w:tcPr>
          <w:p w14:paraId="2F294B70">
            <w:pPr>
              <w:spacing w:before="49" w:line="219" w:lineRule="auto"/>
              <w:ind w:left="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档案转寄单位</w:t>
            </w:r>
          </w:p>
        </w:tc>
        <w:tc>
          <w:tcPr>
            <w:tcW w:w="1468" w:type="dxa"/>
            <w:vAlign w:val="top"/>
          </w:tcPr>
          <w:p w14:paraId="1014F539">
            <w:pPr>
              <w:spacing w:before="49" w:line="219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档案转寄联系人</w:t>
            </w:r>
          </w:p>
        </w:tc>
        <w:tc>
          <w:tcPr>
            <w:tcW w:w="1668" w:type="dxa"/>
            <w:vAlign w:val="top"/>
          </w:tcPr>
          <w:p w14:paraId="1E62D211">
            <w:pPr>
              <w:spacing w:before="49" w:line="219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档案转寄联系电话</w:t>
            </w:r>
          </w:p>
        </w:tc>
        <w:tc>
          <w:tcPr>
            <w:tcW w:w="1263" w:type="dxa"/>
            <w:vAlign w:val="top"/>
          </w:tcPr>
          <w:p w14:paraId="4C29FEA0">
            <w:pPr>
              <w:spacing w:before="48" w:line="219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学生手机号码</w:t>
            </w:r>
          </w:p>
        </w:tc>
      </w:tr>
      <w:tr w14:paraId="13F6C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264" w:type="dxa"/>
            <w:vAlign w:val="top"/>
          </w:tcPr>
          <w:p w14:paraId="66488307">
            <w:pPr>
              <w:spacing w:line="312" w:lineRule="auto"/>
              <w:rPr>
                <w:rFonts w:ascii="Arial"/>
                <w:sz w:val="21"/>
              </w:rPr>
            </w:pPr>
          </w:p>
          <w:p w14:paraId="3BDDB3EF">
            <w:pPr>
              <w:spacing w:before="58" w:line="232" w:lineRule="auto"/>
              <w:ind w:left="4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注意</w:t>
            </w:r>
          </w:p>
          <w:p w14:paraId="16532896">
            <w:pPr>
              <w:spacing w:line="220" w:lineRule="auto"/>
              <w:ind w:left="4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239" w:type="dxa"/>
            <w:vAlign w:val="top"/>
          </w:tcPr>
          <w:p w14:paraId="4D7E9176">
            <w:pPr>
              <w:spacing w:before="258"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具体到省、市、</w:t>
            </w:r>
          </w:p>
          <w:p w14:paraId="2D8AC73A">
            <w:pPr>
              <w:spacing w:before="17" w:line="222" w:lineRule="auto"/>
              <w:ind w:left="351" w:right="57" w:hanging="280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区县及街道门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牌号码</w:t>
            </w:r>
            <w:r>
              <w:rPr>
                <w:rFonts w:ascii="MS Gothic" w:hAnsi="MS Gothic" w:eastAsia="MS Gothic" w:cs="MS Gothic"/>
                <w:spacing w:val="15"/>
                <w:sz w:val="18"/>
                <w:szCs w:val="18"/>
              </w:rPr>
              <w:t>↵</w:t>
            </w:r>
          </w:p>
        </w:tc>
        <w:tc>
          <w:tcPr>
            <w:tcW w:w="1358" w:type="dxa"/>
            <w:vAlign w:val="top"/>
          </w:tcPr>
          <w:p w14:paraId="13E583FC">
            <w:pPr>
              <w:spacing w:before="257" w:line="230" w:lineRule="auto"/>
              <w:ind w:left="132" w:right="8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接收档案单位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全称及具体部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门，不可简称</w:t>
            </w:r>
            <w:r>
              <w:rPr>
                <w:rFonts w:ascii="MS Gothic" w:hAnsi="MS Gothic" w:eastAsia="MS Gothic" w:cs="MS Gothic"/>
                <w:spacing w:val="5"/>
                <w:sz w:val="18"/>
                <w:szCs w:val="18"/>
              </w:rPr>
              <w:t>↵</w:t>
            </w:r>
          </w:p>
        </w:tc>
        <w:tc>
          <w:tcPr>
            <w:tcW w:w="1468" w:type="dxa"/>
            <w:vAlign w:val="top"/>
          </w:tcPr>
          <w:p w14:paraId="5C6C1E0D">
            <w:pPr>
              <w:spacing w:before="29" w:line="229" w:lineRule="auto"/>
              <w:ind w:left="93" w:right="84"/>
              <w:jc w:val="right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档案接收负责人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姓名，如人才中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心不提供人员姓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名，填写“档案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接收负责人</w:t>
            </w:r>
            <w:r>
              <w:rPr>
                <w:rFonts w:ascii="MS Gothic" w:hAnsi="MS Gothic" w:eastAsia="MS Gothic" w:cs="MS Gothic"/>
                <w:spacing w:val="12"/>
                <w:sz w:val="18"/>
                <w:szCs w:val="18"/>
              </w:rPr>
              <w:t>↵</w:t>
            </w:r>
          </w:p>
        </w:tc>
        <w:tc>
          <w:tcPr>
            <w:tcW w:w="1668" w:type="dxa"/>
            <w:vAlign w:val="top"/>
          </w:tcPr>
          <w:p w14:paraId="5D4F9731">
            <w:pPr>
              <w:spacing w:before="258" w:line="219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首选具体接收档案</w:t>
            </w:r>
          </w:p>
          <w:p w14:paraId="3E794DEC">
            <w:pPr>
              <w:spacing w:before="16" w:line="219" w:lineRule="auto"/>
              <w:ind w:left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的部门办公电话，次</w:t>
            </w:r>
          </w:p>
          <w:p w14:paraId="118898A5">
            <w:pPr>
              <w:spacing w:before="5" w:line="219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选收件人手机号</w:t>
            </w:r>
          </w:p>
        </w:tc>
        <w:tc>
          <w:tcPr>
            <w:tcW w:w="1263" w:type="dxa"/>
            <w:vAlign w:val="top"/>
          </w:tcPr>
          <w:p w14:paraId="3D23558D">
            <w:pPr>
              <w:spacing w:line="317" w:lineRule="auto"/>
              <w:rPr>
                <w:rFonts w:ascii="Arial"/>
                <w:sz w:val="21"/>
              </w:rPr>
            </w:pPr>
          </w:p>
          <w:p w14:paraId="7D08B304">
            <w:pPr>
              <w:spacing w:before="58" w:line="222" w:lineRule="auto"/>
              <w:ind w:left="147" w:right="33" w:hanging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落实档案去向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之前不要停机</w:t>
            </w:r>
          </w:p>
        </w:tc>
      </w:tr>
      <w:tr w14:paraId="78368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64" w:type="dxa"/>
            <w:vAlign w:val="top"/>
          </w:tcPr>
          <w:p w14:paraId="4C046D9A">
            <w:pPr>
              <w:spacing w:line="243" w:lineRule="auto"/>
              <w:rPr>
                <w:rFonts w:ascii="Arial"/>
                <w:sz w:val="21"/>
              </w:rPr>
            </w:pPr>
          </w:p>
          <w:p w14:paraId="521220A7">
            <w:pPr>
              <w:spacing w:before="58" w:line="221" w:lineRule="auto"/>
              <w:ind w:left="39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例</w:t>
            </w: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1</w:t>
            </w:r>
            <w:r>
              <w:rPr>
                <w:rFonts w:ascii="MS Gothic" w:hAnsi="MS Gothic" w:eastAsia="MS Gothic" w:cs="MS Gothic"/>
                <w:spacing w:val="-10"/>
                <w:sz w:val="18"/>
                <w:szCs w:val="18"/>
              </w:rPr>
              <w:t>↵</w:t>
            </w:r>
          </w:p>
        </w:tc>
        <w:tc>
          <w:tcPr>
            <w:tcW w:w="1239" w:type="dxa"/>
            <w:vAlign w:val="top"/>
          </w:tcPr>
          <w:p w14:paraId="2C6A02DE">
            <w:pPr>
              <w:spacing w:before="71" w:line="219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北京市通州区</w:t>
            </w:r>
          </w:p>
          <w:p w14:paraId="4CEBAC54">
            <w:pPr>
              <w:spacing w:before="27" w:line="207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新华西街24</w:t>
            </w:r>
          </w:p>
          <w:p w14:paraId="7135EDBD">
            <w:pPr>
              <w:spacing w:line="220" w:lineRule="auto"/>
              <w:ind w:left="5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号</w:t>
            </w:r>
          </w:p>
        </w:tc>
        <w:tc>
          <w:tcPr>
            <w:tcW w:w="1358" w:type="dxa"/>
            <w:vAlign w:val="top"/>
          </w:tcPr>
          <w:p w14:paraId="72EE0557">
            <w:pPr>
              <w:spacing w:before="81" w:line="219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北京市通州区</w:t>
            </w:r>
          </w:p>
          <w:p w14:paraId="3AF2AFF1">
            <w:pPr>
              <w:spacing w:before="6" w:line="219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教育委员会人</w:t>
            </w:r>
          </w:p>
          <w:p w14:paraId="0D13DBDD">
            <w:pPr>
              <w:spacing w:before="16" w:line="219" w:lineRule="auto"/>
              <w:ind w:left="40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事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科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↵</w:t>
            </w:r>
          </w:p>
        </w:tc>
        <w:tc>
          <w:tcPr>
            <w:tcW w:w="1468" w:type="dxa"/>
            <w:vAlign w:val="top"/>
          </w:tcPr>
          <w:p w14:paraId="471EED8F">
            <w:pPr>
              <w:spacing w:line="242" w:lineRule="auto"/>
              <w:rPr>
                <w:rFonts w:ascii="Arial"/>
                <w:sz w:val="21"/>
              </w:rPr>
            </w:pPr>
          </w:p>
          <w:p w14:paraId="697D95AA">
            <w:pPr>
              <w:spacing w:before="59" w:line="220" w:lineRule="auto"/>
              <w:ind w:left="36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李某某</w:t>
            </w:r>
            <w:r>
              <w:rPr>
                <w:rFonts w:ascii="MS Gothic" w:hAnsi="MS Gothic" w:eastAsia="MS Gothic" w:cs="MS Gothic"/>
                <w:spacing w:val="15"/>
                <w:sz w:val="18"/>
                <w:szCs w:val="18"/>
              </w:rPr>
              <w:t>↵</w:t>
            </w:r>
          </w:p>
        </w:tc>
        <w:tc>
          <w:tcPr>
            <w:tcW w:w="1668" w:type="dxa"/>
            <w:vAlign w:val="top"/>
          </w:tcPr>
          <w:p w14:paraId="14DC2C42">
            <w:pPr>
              <w:spacing w:line="287" w:lineRule="auto"/>
              <w:rPr>
                <w:rFonts w:ascii="Arial"/>
                <w:sz w:val="21"/>
              </w:rPr>
            </w:pPr>
          </w:p>
          <w:p w14:paraId="23120AFA">
            <w:pPr>
              <w:spacing w:before="59" w:line="184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010-69546045</w:t>
            </w:r>
          </w:p>
        </w:tc>
        <w:tc>
          <w:tcPr>
            <w:tcW w:w="1263" w:type="dxa"/>
            <w:vAlign w:val="top"/>
          </w:tcPr>
          <w:p w14:paraId="16903F6A">
            <w:pPr>
              <w:spacing w:line="241" w:lineRule="auto"/>
              <w:rPr>
                <w:rFonts w:ascii="Arial"/>
                <w:sz w:val="21"/>
              </w:rPr>
            </w:pPr>
          </w:p>
          <w:p w14:paraId="3CFD90BC">
            <w:pPr>
              <w:spacing w:before="58" w:line="219" w:lineRule="auto"/>
              <w:ind w:left="147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当前手机号</w:t>
            </w:r>
            <w:r>
              <w:rPr>
                <w:rFonts w:ascii="MS Gothic" w:hAnsi="MS Gothic" w:eastAsia="MS Gothic" w:cs="MS Gothic"/>
                <w:spacing w:val="12"/>
                <w:sz w:val="18"/>
                <w:szCs w:val="18"/>
              </w:rPr>
              <w:t>↵</w:t>
            </w:r>
          </w:p>
        </w:tc>
      </w:tr>
      <w:tr w14:paraId="4C6C7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264" w:type="dxa"/>
            <w:vAlign w:val="top"/>
          </w:tcPr>
          <w:p w14:paraId="44890BE3">
            <w:pPr>
              <w:spacing w:line="365" w:lineRule="auto"/>
              <w:rPr>
                <w:rFonts w:ascii="Arial"/>
                <w:sz w:val="21"/>
              </w:rPr>
            </w:pPr>
          </w:p>
          <w:p w14:paraId="45840021">
            <w:pPr>
              <w:spacing w:before="59" w:line="221" w:lineRule="auto"/>
              <w:ind w:left="4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例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</w:t>
            </w:r>
          </w:p>
        </w:tc>
        <w:tc>
          <w:tcPr>
            <w:tcW w:w="1239" w:type="dxa"/>
            <w:vAlign w:val="top"/>
          </w:tcPr>
          <w:p w14:paraId="7E692440">
            <w:pPr>
              <w:spacing w:before="85" w:line="232" w:lineRule="auto"/>
              <w:ind w:left="71" w:right="6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山东省青岛市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崂山区银川东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路9号人力资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源大厦408室</w:t>
            </w:r>
          </w:p>
        </w:tc>
        <w:tc>
          <w:tcPr>
            <w:tcW w:w="1358" w:type="dxa"/>
            <w:vAlign w:val="top"/>
          </w:tcPr>
          <w:p w14:paraId="4332312F">
            <w:pPr>
              <w:spacing w:line="264" w:lineRule="auto"/>
              <w:rPr>
                <w:rFonts w:ascii="Arial"/>
                <w:sz w:val="21"/>
              </w:rPr>
            </w:pPr>
          </w:p>
          <w:p w14:paraId="7D22D594">
            <w:pPr>
              <w:spacing w:before="58" w:line="228" w:lineRule="auto"/>
              <w:ind w:left="141" w:right="8" w:hanging="9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崂山区人才服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务中心档案室</w:t>
            </w:r>
            <w:r>
              <w:rPr>
                <w:rFonts w:ascii="MS Gothic" w:hAnsi="MS Gothic" w:eastAsia="MS Gothic" w:cs="MS Gothic"/>
                <w:spacing w:val="3"/>
                <w:sz w:val="18"/>
                <w:szCs w:val="18"/>
              </w:rPr>
              <w:t>↵</w:t>
            </w:r>
          </w:p>
        </w:tc>
        <w:tc>
          <w:tcPr>
            <w:tcW w:w="1468" w:type="dxa"/>
            <w:vAlign w:val="top"/>
          </w:tcPr>
          <w:p w14:paraId="355DC7D8">
            <w:pPr>
              <w:spacing w:line="264" w:lineRule="auto"/>
              <w:rPr>
                <w:rFonts w:ascii="Arial"/>
                <w:sz w:val="21"/>
              </w:rPr>
            </w:pPr>
          </w:p>
          <w:p w14:paraId="6D988A97">
            <w:pPr>
              <w:spacing w:before="58" w:line="228" w:lineRule="auto"/>
              <w:ind w:left="363" w:right="114" w:hanging="270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毕业生档案接收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负责人</w:t>
            </w:r>
            <w:r>
              <w:rPr>
                <w:rFonts w:ascii="MS Gothic" w:hAnsi="MS Gothic" w:eastAsia="MS Gothic" w:cs="MS Gothic"/>
                <w:spacing w:val="14"/>
                <w:sz w:val="18"/>
                <w:szCs w:val="18"/>
              </w:rPr>
              <w:t>↵</w:t>
            </w:r>
          </w:p>
        </w:tc>
        <w:tc>
          <w:tcPr>
            <w:tcW w:w="1668" w:type="dxa"/>
            <w:vAlign w:val="top"/>
          </w:tcPr>
          <w:p w14:paraId="683B95BD">
            <w:pPr>
              <w:spacing w:line="410" w:lineRule="auto"/>
              <w:rPr>
                <w:rFonts w:ascii="Arial"/>
                <w:sz w:val="21"/>
              </w:rPr>
            </w:pPr>
          </w:p>
          <w:p w14:paraId="412999AB">
            <w:pPr>
              <w:spacing w:before="59" w:line="183" w:lineRule="auto"/>
              <w:ind w:left="2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0532-88895249</w:t>
            </w:r>
          </w:p>
        </w:tc>
        <w:tc>
          <w:tcPr>
            <w:tcW w:w="1263" w:type="dxa"/>
            <w:vAlign w:val="top"/>
          </w:tcPr>
          <w:p w14:paraId="13E79FE3">
            <w:pPr>
              <w:spacing w:line="363" w:lineRule="auto"/>
              <w:rPr>
                <w:rFonts w:ascii="Arial"/>
                <w:sz w:val="21"/>
              </w:rPr>
            </w:pPr>
          </w:p>
          <w:p w14:paraId="2747EA1D">
            <w:pPr>
              <w:spacing w:before="59" w:line="219" w:lineRule="auto"/>
              <w:ind w:left="147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当前手机号</w:t>
            </w:r>
            <w:r>
              <w:rPr>
                <w:rFonts w:ascii="MS Gothic" w:hAnsi="MS Gothic" w:eastAsia="MS Gothic" w:cs="MS Gothic"/>
                <w:spacing w:val="12"/>
                <w:sz w:val="18"/>
                <w:szCs w:val="18"/>
              </w:rPr>
              <w:t>↵</w:t>
            </w:r>
          </w:p>
        </w:tc>
      </w:tr>
    </w:tbl>
    <w:p w14:paraId="49103DAA">
      <w:pPr>
        <w:pStyle w:val="2"/>
        <w:spacing w:before="238" w:line="353" w:lineRule="auto"/>
        <w:ind w:left="14" w:right="482" w:firstLine="409"/>
        <w:jc w:val="both"/>
        <w:outlineLvl w:val="0"/>
        <w:rPr>
          <w:spacing w:val="-7"/>
          <w:sz w:val="21"/>
          <w:szCs w:val="21"/>
        </w:rPr>
      </w:pPr>
    </w:p>
    <w:p w14:paraId="67F8A8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22"/>
          <w:szCs w:val="22"/>
          <w:lang w:val="en-US" w:eastAsia="zh-CN"/>
        </w:rPr>
        <w:t>学籍档案会和党建档案一同转寄!</w:t>
      </w:r>
    </w:p>
    <w:p w14:paraId="4E4DF4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毕业生档案包含各学历层次期间的学籍档案。</w:t>
      </w: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22"/>
          <w:szCs w:val="22"/>
          <w:lang w:val="en-US" w:eastAsia="zh-CN"/>
        </w:rPr>
        <w:t>毕业生不仅在毕业前要核实档案转递信息， 在毕业后也要及时跟踪档案转递状态，确保不被遗失。</w:t>
      </w: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待档案到达单位或人才中心后，要及时办理报到和存档手续。具体如何办理，依据各地单位或人才中心规定执行。</w:t>
      </w:r>
    </w:p>
    <w:p w14:paraId="5E23D8F7">
      <w:pPr>
        <w:pStyle w:val="2"/>
        <w:spacing w:before="238" w:line="353" w:lineRule="auto"/>
        <w:ind w:left="14" w:right="482" w:firstLine="409"/>
        <w:jc w:val="both"/>
        <w:outlineLvl w:val="0"/>
        <w:rPr>
          <w:spacing w:val="-7"/>
          <w:sz w:val="21"/>
          <w:szCs w:val="21"/>
        </w:rPr>
      </w:pPr>
    </w:p>
    <w:p w14:paraId="6063F6B7">
      <w:pPr>
        <w:pStyle w:val="2"/>
        <w:spacing w:before="92" w:line="222" w:lineRule="auto"/>
        <w:ind w:left="9"/>
        <w:outlineLvl w:val="0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三、户口的转移</w:t>
      </w:r>
    </w:p>
    <w:p w14:paraId="29EB74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户口迁入学校的学生，需要办理户口转出手续。户口未迁入学校的同学不需要办理户口转移手续。</w:t>
      </w:r>
    </w:p>
    <w:p w14:paraId="692A10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本科生在毕业前统一办理户口迁移证，毕业前夕统一填写问卷，学院统一交至学校保卫处，保卫处从派出所拿到户口迁移证后，由学院统一发放。</w:t>
      </w:r>
    </w:p>
    <w:p w14:paraId="63FE2E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未能统一办理的本科生和研究生，请自行前往当地派出所办理户口迁移证。</w:t>
      </w:r>
    </w:p>
    <w:p w14:paraId="10B530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right="482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对于就业去向的常见问题，请参考附件内容。</w:t>
      </w:r>
    </w:p>
    <w:p w14:paraId="410560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sectPr>
          <w:pgSz w:w="11900" w:h="16840"/>
          <w:pgMar w:top="400" w:right="1674" w:bottom="0" w:left="1785" w:header="0" w:footer="0" w:gutter="0"/>
          <w:cols w:equalWidth="0" w:num="1">
            <w:col w:w="8441"/>
          </w:cols>
        </w:sectPr>
      </w:pPr>
    </w:p>
    <w:p w14:paraId="0FF58D31">
      <w:pPr>
        <w:spacing w:line="272" w:lineRule="auto"/>
        <w:rPr>
          <w:rFonts w:ascii="Arial"/>
          <w:sz w:val="21"/>
        </w:rPr>
      </w:pPr>
    </w:p>
    <w:p w14:paraId="10CCD9BC">
      <w:pPr>
        <w:spacing w:line="272" w:lineRule="auto"/>
        <w:rPr>
          <w:rFonts w:ascii="Arial"/>
          <w:sz w:val="21"/>
        </w:rPr>
      </w:pPr>
    </w:p>
    <w:p w14:paraId="6F9797AE">
      <w:pPr>
        <w:pStyle w:val="2"/>
        <w:spacing w:before="91" w:line="221" w:lineRule="auto"/>
        <w:rPr>
          <w:sz w:val="28"/>
          <w:szCs w:val="28"/>
        </w:rPr>
      </w:pPr>
      <w:r>
        <w:rPr>
          <w:b/>
          <w:bCs/>
          <w:spacing w:val="17"/>
          <w:sz w:val="28"/>
          <w:szCs w:val="28"/>
        </w:rPr>
        <w:t>附件1:本科常见问题</w:t>
      </w:r>
    </w:p>
    <w:p w14:paraId="5EB9AB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常见问题：</w:t>
      </w:r>
    </w:p>
    <w:p w14:paraId="07C9A3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1、 最后的附件：出国的同学上传出国录取 offer,  就业未签约三方的同学上传公司的录取意向书(之类),升学的同学上传凭证(网站截图、学校调档函等);</w:t>
      </w:r>
    </w:p>
    <w:p w14:paraId="37CBC7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2、 出国的同学档案写原生源地(区县)人力资源和社会保障局、人才市场或者相关部门；建议档案地址问过当地后填写，地址填写具体到街道门牌号；(以档案接收地答复为准);</w:t>
      </w:r>
    </w:p>
    <w:p w14:paraId="7D174E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3、 档案需要放在浙江省人才市场的，必须要有省人才的就业接收函，或者在三方协议上有浙江省人才市场的章，否则对方不收档案。非生源地接收档案，建议有接收部门接收函，以防对方拒收档案；</w:t>
      </w:r>
    </w:p>
    <w:p w14:paraId="755638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4、 上海、北京落户的同学暂时不寄送档案，也不需要确认个人方案，等到落户完成后再确认。其他地区就业的同学如果落户按照双方约定的地址写，档案写企业挂靠的人才市场 /人社局，或者其他，具体问HR;就业不落户的同学档案回原籍或是寄送至企业挂靠人社局， 回原籍参照上一条，寄送至企业挂靠人才市场/人社局，参照本条前半段；(以档案接收地答复为准);</w:t>
      </w:r>
    </w:p>
    <w:p w14:paraId="5EFF89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5、 外校读研的同学档案接收地址写录取学校，按照学校给的信息填写清楚；</w:t>
      </w:r>
    </w:p>
    <w:p w14:paraId="1BA5BC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 xml:space="preserve">6、 </w:t>
      </w: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22"/>
          <w:szCs w:val="22"/>
          <w:lang w:val="en-US" w:eastAsia="zh-CN"/>
        </w:rPr>
        <w:t>就业未落实的同学请联系辅导员老师；</w:t>
      </w:r>
    </w:p>
    <w:p w14:paraId="47324B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360" w:lineRule="auto"/>
        <w:ind w:left="11" w:right="482" w:firstLine="408"/>
        <w:jc w:val="both"/>
        <w:textAlignment w:val="baseline"/>
        <w:outlineLvl w:val="0"/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sectPr>
          <w:pgSz w:w="11900" w:h="16840"/>
          <w:pgMar w:top="400" w:right="1781" w:bottom="0" w:left="1785" w:header="0" w:footer="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spacing w:val="-7"/>
          <w:sz w:val="22"/>
          <w:szCs w:val="22"/>
          <w:lang w:val="en-US" w:eastAsia="zh-CN"/>
        </w:rPr>
        <w:t>7、 档案信息有了默认地址以后，也要再和对方确认一下(特别是回原籍的)。默认的地址有可能有误，影响档案寄送，后果严重， 一定要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pacing w:val="-7"/>
          <w:sz w:val="22"/>
          <w:szCs w:val="22"/>
          <w:lang w:val="en-US" w:eastAsia="zh-CN"/>
        </w:rPr>
        <w:t>自己确认档案地址</w:t>
      </w:r>
    </w:p>
    <w:p w14:paraId="554F0C1A">
      <w:pPr>
        <w:pStyle w:val="2"/>
        <w:spacing w:before="238" w:line="353" w:lineRule="auto"/>
        <w:ind w:right="482"/>
        <w:jc w:val="both"/>
        <w:outlineLvl w:val="0"/>
        <w:rPr>
          <w:spacing w:val="-7"/>
          <w:sz w:val="21"/>
          <w:szCs w:val="21"/>
        </w:rPr>
      </w:pPr>
    </w:p>
    <w:p w14:paraId="78E744AF">
      <w:pPr>
        <w:pStyle w:val="2"/>
        <w:spacing w:before="238" w:line="353" w:lineRule="auto"/>
        <w:ind w:left="14" w:right="482" w:firstLine="409"/>
        <w:jc w:val="both"/>
        <w:outlineLvl w:val="0"/>
        <w:rPr>
          <w:spacing w:val="-7"/>
          <w:sz w:val="21"/>
          <w:szCs w:val="21"/>
        </w:rPr>
      </w:pPr>
    </w:p>
    <w:p w14:paraId="462FD5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7E2F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WNjOTM4YTlhMWVkOTM5ODVkODkzZGRkNDZmMWUifQ=="/>
  </w:docVars>
  <w:rsids>
    <w:rsidRoot w:val="00000000"/>
    <w:rsid w:val="14D92952"/>
    <w:rsid w:val="1B5B545C"/>
    <w:rsid w:val="25AF6C54"/>
    <w:rsid w:val="59F777EE"/>
    <w:rsid w:val="7A48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2"/>
      <w:szCs w:val="1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665</Words>
  <Characters>703</Characters>
  <Lines>0</Lines>
  <Paragraphs>0</Paragraphs>
  <TotalTime>4</TotalTime>
  <ScaleCrop>false</ScaleCrop>
  <LinksUpToDate>false</LinksUpToDate>
  <CharactersWithSpaces>724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2024-02-26T01:05:00Z</dcterms:created>
  <dc:creator>dell</dc:creator>
  <cp:lastModifiedBy>霍鸣悦</cp:lastModifiedBy>
  <dcterms:modified xsi:type="dcterms:W3CDTF">2025-04-01T01:48:24Z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C085F370A1CE4691A07F05A26A6CAE38_12</vt:lpwstr>
  </property>
  <property fmtid="{D5CDD505-2E9C-101B-9397-08002B2CF9AE}" pid="4" name="KSOTemplateDocerSaveRecord">
    <vt:lpwstr>eyJoZGlkIjoiYzlhZDI2YjRjYTc2OTI3NzM2ZGUzOWVmMDkzZTE3NGUiLCJ1c2VySWQiOiIxNjUxMDU0NTk1In0=</vt:lpwstr>
  </property>
</Properties>
</file>