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Helvetica" w:hAnsi="Helvetica" w:eastAsia="Helvetica" w:cs="Helvetica"/>
          <w:b w:val="0"/>
          <w:i w:val="0"/>
          <w:caps w:val="0"/>
          <w:color w:val="000000"/>
          <w:spacing w:val="0"/>
          <w:sz w:val="33"/>
          <w:szCs w:val="33"/>
        </w:rPr>
      </w:pPr>
      <w:bookmarkStart w:id="0" w:name="_GoBack"/>
      <w:r>
        <w:rPr>
          <w:rFonts w:hint="default" w:ascii="Helvetica" w:hAnsi="Helvetica" w:eastAsia="Helvetica" w:cs="Helvetica"/>
          <w:b w:val="0"/>
          <w:i w:val="0"/>
          <w:caps w:val="0"/>
          <w:color w:val="000000"/>
          <w:spacing w:val="0"/>
          <w:sz w:val="33"/>
          <w:szCs w:val="33"/>
          <w:bdr w:val="none" w:color="auto" w:sz="0" w:space="0"/>
          <w:shd w:val="clear" w:fill="FFFFFF"/>
        </w:rPr>
        <w:t>创新项目外语合格条件</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jc w:val="both"/>
        <w:rPr>
          <w:sz w:val="24"/>
          <w:szCs w:val="24"/>
        </w:rPr>
      </w:pPr>
      <w:r>
        <w:rPr>
          <w:rStyle w:val="6"/>
          <w:rFonts w:hint="default" w:ascii="Helvetica" w:hAnsi="Helvetica" w:eastAsia="Helvetica" w:cs="Helvetica"/>
          <w:i w:val="0"/>
          <w:caps w:val="0"/>
          <w:color w:val="000000"/>
          <w:spacing w:val="0"/>
          <w:sz w:val="24"/>
          <w:szCs w:val="24"/>
          <w:bdr w:val="none" w:color="auto" w:sz="0" w:space="0"/>
          <w:shd w:val="clear" w:fill="FFFFFF"/>
        </w:rPr>
        <w:t>一、访问学者、博士后类别申请人，外语水平需达到以下条件之一：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1. 参加“全国外语水平考试 (WSK)”并达到合格标准。各语种要求如下：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 英语（PETS5）：笔试总分55分（含）以上，其中听力部分18分（含）以上，口试总分3分（含）以上；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 德语(NTD)：笔试总分65分（含）以上；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 法语(TNF)：笔试总分60分（含）以上；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 日语（NNS）/俄语（ТЛРЯ）：笔试总分60分（含）以上，其中口试总分3分（含）以上。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2. 外语专业本科（含）以上毕业（专业语种应与留学目的国使用的语种一致）。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3. 近十年内曾在同一语种国家或地区连续留学8个月（含）以上，或连续工作12个月（含）以上，或曾以国家公派高级研究学者身份留学3个月（含）以上。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4. 曾在教育部指定出国留学人员培训部参加相应语种培训并获结业证书。各语种要求如下：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 英语：高级班结业证书；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 德语、法语、日语、俄语、西班牙语、意大利语：中级班结业证书。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5. 参加雅思、托福、德语、法语、西班牙语、意大利语、日语、韩语水平考试，成绩达到以下标准：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雅思（学术类）6.5分、托福网考95分；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德语、法语、西班牙语、意大利语达到欧洲统一语言参考框架（CECRL）B2级；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日语达到日本语能力测试（JLPT）三级（N3）；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韩语达到TOPIK3级。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6. 赴其他语种（除英语、德语、法语、日语、俄语、西班牙语、意大利语以外）国家留学者，通过国外拟留学单位组织的对该语种的面试或考试等方式达到其语言要求（应在外方邀请信中注明或单独出具证明）。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rPr>
          <w:sz w:val="24"/>
          <w:szCs w:val="24"/>
        </w:rPr>
      </w:pPr>
      <w:r>
        <w:rPr>
          <w:rFonts w:hint="default" w:ascii="Helvetica" w:hAnsi="Helvetica" w:eastAsia="Helvetica" w:cs="Helvetica"/>
          <w:b/>
          <w:i w:val="0"/>
          <w:caps w:val="0"/>
          <w:color w:val="000000"/>
          <w:spacing w:val="0"/>
          <w:sz w:val="24"/>
          <w:szCs w:val="24"/>
          <w:bdr w:val="none" w:color="auto" w:sz="0" w:space="0"/>
          <w:shd w:val="clear" w:fill="FFFFFF"/>
        </w:rPr>
        <w:t>二、博士研究生、联合培养博士研究生、硕士研究生及联合培养硕士研究生类别申请人，外语水平需达到以下条件之一：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 外语专业本科（含）以上毕业（专业语种应与留学目的国使用语种一致）。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2. 近十年内曾在同一语种国家留学一学年（8-12个月）或连续工作一年（含）以上。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3. 参加“全国外语水平考试”（WSK）并达到合格标准。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4. 参加雅思（学术类）、托福、德、法、意、西、日、韩语水平考试，成绩达到以下标准：雅思6.5分，托福（IBT）95分，德、法、意、西语达到欧洲统一语言参考框架（CECRL）的B2级，日语达到二级（N2），韩语达到TOPIK4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5. 曾在教育部指定出国留学培训部参加相关语种培训并获得结业证书（英语为高级班，其他语种为中级班）。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6. 通过国外拟留学单位组织的面试、考试等方式达到其语言要求。应在外方入学通知书（正式邀请信）中注明或单独出具证明，内容须明确具体面试、考试形式及主要内容。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rPr>
          <w:sz w:val="24"/>
          <w:szCs w:val="24"/>
        </w:rPr>
      </w:pPr>
      <w:r>
        <w:rPr>
          <w:rFonts w:hint="default" w:ascii="Helvetica" w:hAnsi="Helvetica" w:eastAsia="Helvetica" w:cs="Helvetica"/>
          <w:b/>
          <w:i w:val="0"/>
          <w:caps w:val="0"/>
          <w:color w:val="000000"/>
          <w:spacing w:val="0"/>
          <w:sz w:val="24"/>
          <w:szCs w:val="24"/>
          <w:bdr w:val="none" w:color="auto" w:sz="0" w:space="0"/>
          <w:shd w:val="clear" w:fill="FFFFFF"/>
        </w:rPr>
        <w:t>三、本科插班生类别申请人，外语水平需达到以下条件之一：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1. 外语专业在读本科二年级（含）以上学生（一外语种应与留学目的国使用语种一致）。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2. 曾在同一语种国家留学一学年（8-12个月）以上。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3. 参加“全国外语水平考试”（WSK）并达到合格标准。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4. 曾在教育部指定出国留学培训部参加相关语种培训并获得结业证书（英语为高级班，其他语种为中级班）。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5. 参加雅思（学术类）、托福、德、法、意、西、日、韩语水平考试，成绩达到以下标准：雅思6.5分，托福95分，德、法、意、西语达到欧洲统一语言参考框架（CECRL）的B2级，日语达到二级（N2），韩语达到TOPIK4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r>
        <w:rPr>
          <w:rFonts w:hint="default" w:ascii="Helvetica" w:hAnsi="Helvetica" w:eastAsia="Helvetica" w:cs="Helvetica"/>
          <w:i w:val="0"/>
          <w:caps w:val="0"/>
          <w:color w:val="000000"/>
          <w:spacing w:val="0"/>
          <w:kern w:val="0"/>
          <w:sz w:val="24"/>
          <w:szCs w:val="24"/>
          <w:bdr w:val="none" w:color="auto" w:sz="0" w:space="0"/>
          <w:shd w:val="clear" w:fill="FFFFFF"/>
          <w:lang w:val="en-US" w:eastAsia="zh-CN" w:bidi="ar"/>
        </w:rPr>
        <w:t>6. 通过国外拟留学单位组织的面试或笔试达到其语言要求，可在外方邀请信中注明或单独出具证明，须注明考试方式、主考人。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rPr>
          <w:sz w:val="24"/>
          <w:szCs w:val="24"/>
        </w:rPr>
      </w:pPr>
      <w:r>
        <w:rPr>
          <w:rFonts w:hint="default" w:ascii="Helvetica" w:hAnsi="Helvetica" w:eastAsia="Helvetica" w:cs="Helvetica"/>
          <w:b/>
          <w:i w:val="0"/>
          <w:caps w:val="0"/>
          <w:color w:val="000000"/>
          <w:spacing w:val="0"/>
          <w:sz w:val="24"/>
          <w:szCs w:val="24"/>
          <w:bdr w:val="none" w:color="auto" w:sz="0" w:space="0"/>
          <w:shd w:val="clear" w:fill="FFFFFF"/>
        </w:rPr>
        <w:t>四、关于创新项目外语合格条件的说明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1. 上述外语合格条件系留学人员申请和派出的统一标准，申请时合格且外语成绩证明在有效期内，派出时即可视为外语合格。全国外语水平考试（WSK）、教育部出国留学人员培训部结业证书、雅思、托福、欧洲统一语言参考框架（CECRL）、韩语（TOPIK）、日语（JLPT）成绩有效期均为两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2. 全国外语水平考试（WSK）的证明材料为全国外语水平考试 (WSK)成绩通知单。考试时间请在每年一月查询教育部考试中心网站 </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"http://www.neea.edu.cn/"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7"/>
          <w:rFonts w:hint="default" w:ascii="Helvetica" w:hAnsi="Helvetica" w:eastAsia="Helvetica" w:cs="Helvetica"/>
          <w:i w:val="0"/>
          <w:caps w:val="0"/>
          <w:spacing w:val="0"/>
          <w:sz w:val="24"/>
          <w:szCs w:val="24"/>
          <w:bdr w:val="none" w:color="auto" w:sz="0" w:space="0"/>
          <w:shd w:val="clear" w:fill="FFFFFF"/>
        </w:rPr>
        <w:t>www.neea.edu.cn</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3. 外语专业本科（含）以上毕业的证明材料为学历或学位证书。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4. 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5. 德语、法语、西班牙语、意大利语达到欧洲统一语言参考框架（CECRL）B2级包括参加相应语种考试并取得等同于CECRL B2级的证书或成绩，如德语TestDaF12分以上，法语TEF541分以上、TCF400分以上、DELFB2，西班牙语TELEB2，意大利语CELI3、CILSDueB2、PLIDA B2等。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6. 赴非英语国家外语合格条件的说明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both"/>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7. 参加教育部指定出国留学人员培训部外语培训者，由申请人自行联系有关培训部参加培训。各培训部培训语种、联系电话等信息请查阅《</w:t>
      </w:r>
      <w:r>
        <w:rPr>
          <w:rFonts w:hint="default" w:ascii="Helvetica" w:hAnsi="Helvetica" w:eastAsia="Helvetica" w:cs="Helvetica"/>
          <w:i w:val="0"/>
          <w:caps w:val="0"/>
          <w:spacing w:val="0"/>
          <w:sz w:val="24"/>
          <w:szCs w:val="24"/>
          <w:bdr w:val="none" w:color="auto" w:sz="0" w:space="0"/>
          <w:shd w:val="clear" w:fill="FFFFFF"/>
        </w:rPr>
        <w:fldChar w:fldCharType="begin"/>
      </w:r>
      <w:r>
        <w:rPr>
          <w:rFonts w:hint="default" w:ascii="Helvetica" w:hAnsi="Helvetica" w:eastAsia="Helvetica" w:cs="Helvetica"/>
          <w:i w:val="0"/>
          <w:caps w:val="0"/>
          <w:spacing w:val="0"/>
          <w:sz w:val="24"/>
          <w:szCs w:val="24"/>
          <w:bdr w:val="none" w:color="auto" w:sz="0" w:space="0"/>
          <w:shd w:val="clear" w:fill="FFFFFF"/>
        </w:rPr>
        <w:instrText xml:space="preserve"> HYPERLINK "https://www.csc.edu.cn/article/269" </w:instrText>
      </w:r>
      <w:r>
        <w:rPr>
          <w:rFonts w:hint="default" w:ascii="Helvetica" w:hAnsi="Helvetica" w:eastAsia="Helvetica" w:cs="Helvetica"/>
          <w:i w:val="0"/>
          <w:caps w:val="0"/>
          <w:spacing w:val="0"/>
          <w:sz w:val="24"/>
          <w:szCs w:val="24"/>
          <w:bdr w:val="none" w:color="auto" w:sz="0" w:space="0"/>
          <w:shd w:val="clear" w:fill="FFFFFF"/>
        </w:rPr>
        <w:fldChar w:fldCharType="separate"/>
      </w:r>
      <w:r>
        <w:rPr>
          <w:rStyle w:val="7"/>
          <w:rFonts w:hint="default" w:ascii="Helvetica" w:hAnsi="Helvetica" w:eastAsia="Helvetica" w:cs="Helvetica"/>
          <w:i w:val="0"/>
          <w:caps w:val="0"/>
          <w:spacing w:val="0"/>
          <w:sz w:val="24"/>
          <w:szCs w:val="24"/>
          <w:bdr w:val="none" w:color="auto" w:sz="0" w:space="0"/>
          <w:shd w:val="clear" w:fill="FFFFFF"/>
        </w:rPr>
        <w:t>教育部指定出国留学人员培训部培训语种及联系电话</w:t>
      </w:r>
      <w:r>
        <w:rPr>
          <w:rFonts w:hint="default" w:ascii="Helvetica" w:hAnsi="Helvetica" w:eastAsia="Helvetica" w:cs="Helvetica"/>
          <w:i w:val="0"/>
          <w:caps w:val="0"/>
          <w:spacing w:val="0"/>
          <w:sz w:val="24"/>
          <w:szCs w:val="24"/>
          <w:bdr w:val="none" w:color="auto" w:sz="0" w:space="0"/>
          <w:shd w:val="clear" w:fill="FFFFFF"/>
        </w:rPr>
        <w:fldChar w:fldCharType="end"/>
      </w:r>
      <w:r>
        <w:rPr>
          <w:rFonts w:hint="default" w:ascii="Helvetica" w:hAnsi="Helvetica" w:eastAsia="Helvetica" w:cs="Helvetica"/>
          <w:i w:val="0"/>
          <w:caps w:val="0"/>
          <w:color w:val="000000"/>
          <w:spacing w:val="0"/>
          <w:sz w:val="24"/>
          <w:szCs w:val="24"/>
          <w:bdr w:val="none" w:color="auto" w:sz="0" w:space="0"/>
          <w:shd w:val="clear" w:fill="FFFFFF"/>
        </w:rPr>
        <w:t>》。培训前，申请人需参加有关培训部组织的水平测试，并根据测试结果安排相应级别的培训。参加英语高级班培训的人员，须参加全国统一结业考试。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8. 如申请时尚未满足外语条件，可由项目实施单位出具说明，先行申请，并于派出前补充提交外语合格证明，由国家留学基金委审核后派出。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rPr>
          <w:sz w:val="24"/>
          <w:szCs w:val="24"/>
        </w:rPr>
      </w:pPr>
      <w:r>
        <w:rPr>
          <w:rFonts w:hint="default" w:ascii="Helvetica" w:hAnsi="Helvetica" w:eastAsia="Helvetica" w:cs="Helvetica"/>
          <w:i w:val="0"/>
          <w:caps w:val="0"/>
          <w:color w:val="000000"/>
          <w:spacing w:val="0"/>
          <w:sz w:val="24"/>
          <w:szCs w:val="24"/>
          <w:bdr w:val="none" w:color="auto" w:sz="0" w:space="0"/>
          <w:shd w:val="clear" w:fill="FFFFFF"/>
        </w:rPr>
        <w:t>9. 赴俄罗斯攻读硕士学位研究生、攻读博士学位研究生申请时原则上需达到以上规定的俄语条件。俄语未达标者，亦可申请，但须由项目单位出具情况说明。如被录取，派出前需须参加有关教育部出国留学人员培训部统一组织的俄语初级班培训，培训合格后方可派出；赴俄后根据俄方安排进行语言学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0F5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2021-03-10T01:17:10Z</dcterms:created>
  <dc:creator>dell</dc:creator>
  <cp:lastModifiedBy>心晴</cp:lastModifiedBy>
  <dcterms:modified xsi:type="dcterms:W3CDTF">2021-03-10T01:17:32Z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