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ind w:right="-934" w:rightChars="-445" w:firstLine="2409" w:firstLineChars="750"/>
        <w:rPr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医学院20</w:t>
      </w:r>
      <w:r>
        <w:rPr>
          <w:rStyle w:val="6"/>
          <w:rFonts w:hint="eastAsia"/>
          <w:sz w:val="32"/>
          <w:szCs w:val="32"/>
          <w:lang w:val="en-US" w:eastAsia="zh-CN"/>
        </w:rPr>
        <w:t>20</w:t>
      </w:r>
      <w:r>
        <w:rPr>
          <w:rStyle w:val="6"/>
          <w:rFonts w:hint="eastAsia"/>
          <w:sz w:val="32"/>
          <w:szCs w:val="32"/>
        </w:rPr>
        <w:t>级研究生新生始业教育计划</w:t>
      </w:r>
    </w:p>
    <w:tbl>
      <w:tblPr>
        <w:tblStyle w:val="4"/>
        <w:tblW w:w="10907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2260"/>
        <w:gridCol w:w="1676"/>
        <w:gridCol w:w="1203"/>
        <w:gridCol w:w="2160"/>
        <w:gridCol w:w="17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2260" w:type="dxa"/>
            <w:tcBorders>
              <w:top w:val="outset" w:color="000000" w:sz="6" w:space="0"/>
              <w:left w:val="single" w:color="auto" w:sz="4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1676" w:type="dxa"/>
            <w:tcBorders>
              <w:top w:val="outset" w:color="000000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地点</w:t>
            </w:r>
          </w:p>
        </w:tc>
        <w:tc>
          <w:tcPr>
            <w:tcW w:w="1203" w:type="dxa"/>
            <w:tcBorders>
              <w:top w:val="outset" w:color="000000" w:sz="6" w:space="0"/>
              <w:left w:val="single" w:color="auto" w:sz="4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组织人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参加人员</w:t>
            </w: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5" w:type="dxa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8：30—17：30</w:t>
            </w:r>
          </w:p>
        </w:tc>
        <w:tc>
          <w:tcPr>
            <w:tcW w:w="2260" w:type="dxa"/>
            <w:tcBorders>
              <w:top w:val="outset" w:color="000000" w:sz="6" w:space="0"/>
              <w:left w:val="single" w:color="auto" w:sz="4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迎接新生</w:t>
            </w:r>
          </w:p>
        </w:tc>
        <w:tc>
          <w:tcPr>
            <w:tcW w:w="1676" w:type="dxa"/>
            <w:tcBorders>
              <w:top w:val="outset" w:color="000000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yellow"/>
                <w:lang w:val="en-US" w:eastAsia="zh-CN"/>
              </w:rPr>
            </w:pPr>
            <w:r>
              <w:rPr>
                <w:rFonts w:hint="eastAsia"/>
                <w:szCs w:val="21"/>
              </w:rPr>
              <w:t>紫金港医学院教学楼</w:t>
            </w:r>
            <w:r>
              <w:rPr>
                <w:rFonts w:hint="eastAsia"/>
                <w:szCs w:val="21"/>
                <w:lang w:eastAsia="zh-CN"/>
              </w:rPr>
              <w:t>教</w:t>
            </w:r>
            <w:r>
              <w:rPr>
                <w:rFonts w:hint="eastAsia"/>
                <w:szCs w:val="21"/>
                <w:lang w:val="en-US" w:eastAsia="zh-CN"/>
              </w:rPr>
              <w:t>B讨论室</w:t>
            </w:r>
            <w:r>
              <w:rPr>
                <w:rFonts w:hint="eastAsia"/>
                <w:szCs w:val="21"/>
              </w:rPr>
              <w:t>、华家池行政服务办事大厅</w:t>
            </w:r>
            <w:r>
              <w:rPr>
                <w:rFonts w:hint="eastAsia"/>
                <w:szCs w:val="21"/>
                <w:lang w:eastAsia="zh-CN"/>
              </w:rPr>
              <w:t>（老图书馆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）、浙医四院（义乌）</w:t>
            </w:r>
          </w:p>
        </w:tc>
        <w:tc>
          <w:tcPr>
            <w:tcW w:w="1203" w:type="dxa"/>
            <w:tcBorders>
              <w:top w:val="outset" w:color="000000" w:sz="6" w:space="0"/>
              <w:left w:val="single" w:color="auto" w:sz="4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马振秋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周钰珊</w:t>
            </w:r>
          </w:p>
        </w:tc>
        <w:tc>
          <w:tcPr>
            <w:tcW w:w="2160" w:type="dxa"/>
            <w:tcBorders>
              <w:top w:val="outset" w:color="000000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全体新生</w:t>
            </w:r>
          </w:p>
        </w:tc>
        <w:tc>
          <w:tcPr>
            <w:tcW w:w="1763" w:type="dxa"/>
            <w:tcBorders>
              <w:top w:val="outset" w:color="000000" w:sz="6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研究生教育办、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tblCellSpacing w:w="0" w:type="dxa"/>
        </w:trPr>
        <w:tc>
          <w:tcPr>
            <w:tcW w:w="1845" w:type="dxa"/>
            <w:vMerge w:val="restart"/>
            <w:tcBorders>
              <w:top w:val="single" w:color="auto" w:sz="4" w:space="0"/>
              <w:left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  <w:lang w:eastAsia="zh-CN"/>
              </w:rPr>
              <w:t>上</w:t>
            </w:r>
            <w:r>
              <w:rPr>
                <w:rFonts w:hint="eastAsia"/>
                <w:szCs w:val="21"/>
              </w:rPr>
              <w:t>午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13: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0—1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开学典礼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紫金港</w:t>
            </w:r>
            <w:r>
              <w:rPr>
                <w:rFonts w:hint="eastAsia"/>
                <w:szCs w:val="21"/>
                <w:highlight w:val="none"/>
              </w:rPr>
              <w:t>校区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临水报告厅及各临床医院分会场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马振秋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周钰珊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全体新生</w:t>
            </w:r>
          </w:p>
        </w:tc>
        <w:tc>
          <w:tcPr>
            <w:tcW w:w="176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研究生教育办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3" w:hRule="atLeast"/>
          <w:tblCellSpacing w:w="0" w:type="dxa"/>
        </w:trPr>
        <w:tc>
          <w:tcPr>
            <w:tcW w:w="1845" w:type="dxa"/>
            <w:vMerge w:val="continue"/>
            <w:tcBorders>
              <w:left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ascii="ˎ̥" w:hAnsi="ˎ̥" w:cs="宋体"/>
                <w:kern w:val="0"/>
                <w:szCs w:val="21"/>
              </w:rPr>
              <w:t>新生始业教育</w:t>
            </w:r>
          </w:p>
        </w:tc>
        <w:tc>
          <w:tcPr>
            <w:tcW w:w="1676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3" w:type="dxa"/>
            <w:vMerge w:val="continue"/>
            <w:tcBorders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ˎ̥" w:hAnsi="ˎ̥" w:cs="宋体"/>
                <w:kern w:val="0"/>
                <w:szCs w:val="21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ˎ̥" w:hAnsi="ˎ̥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研究生教育办、学生工作办公室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</w:trPr>
        <w:tc>
          <w:tcPr>
            <w:tcW w:w="1845" w:type="dxa"/>
            <w:tcBorders>
              <w:top w:val="single" w:color="auto" w:sz="4" w:space="0"/>
              <w:left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9月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szCs w:val="21"/>
                <w:highlight w:val="none"/>
              </w:rPr>
              <w:t>日晚上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学校研究生新生开学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典礼</w:t>
            </w:r>
          </w:p>
        </w:tc>
        <w:tc>
          <w:tcPr>
            <w:tcW w:w="1676" w:type="dxa"/>
            <w:tcBorders>
              <w:top w:val="single" w:color="auto" w:sz="4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 w:ascii="ˎ̥" w:hAnsi="ˎ̥"/>
                <w:highlight w:val="none"/>
              </w:rPr>
              <w:t>紫金港校区东田径场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周钰珊</w:t>
            </w:r>
          </w:p>
        </w:tc>
        <w:tc>
          <w:tcPr>
            <w:tcW w:w="2160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全体新生</w:t>
            </w:r>
          </w:p>
        </w:tc>
        <w:tc>
          <w:tcPr>
            <w:tcW w:w="176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学生工作办公室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  <w:tblCellSpacing w:w="0" w:type="dxa"/>
        </w:trPr>
        <w:tc>
          <w:tcPr>
            <w:tcW w:w="184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—1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自学《浙江大学医学、药学类研究生学术规范》；自学实验室、寝室安全教育、心理健康教育</w:t>
            </w:r>
          </w:p>
        </w:tc>
        <w:tc>
          <w:tcPr>
            <w:tcW w:w="167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自行安排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ˎ̥" w:hAnsi="ˎ̥" w:cs="宋体"/>
                <w:kern w:val="0"/>
                <w:szCs w:val="21"/>
              </w:rPr>
              <w:t>兼职辅导员</w:t>
            </w:r>
            <w:r>
              <w:rPr>
                <w:rFonts w:hint="eastAsia" w:ascii="ˎ̥" w:hAnsi="ˎ̥" w:cs="宋体"/>
                <w:kern w:val="0"/>
                <w:szCs w:val="21"/>
              </w:rPr>
              <w:t>或德育导师</w:t>
            </w:r>
          </w:p>
        </w:tc>
        <w:tc>
          <w:tcPr>
            <w:tcW w:w="216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全体新生</w:t>
            </w:r>
          </w:p>
        </w:tc>
        <w:tc>
          <w:tcPr>
            <w:tcW w:w="176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研究生教育办、学生工作办公室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845" w:type="dxa"/>
            <w:tcBorders>
              <w:top w:val="single" w:color="auto" w:sz="4" w:space="0"/>
              <w:left w:val="outset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9月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—1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爱校、荣校、院史、院规教育；参观导师实验室；导师、德育导师、思政人员与新生见面；研究生党团支部建设</w:t>
            </w:r>
          </w:p>
        </w:tc>
        <w:tc>
          <w:tcPr>
            <w:tcW w:w="1676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各系、各临床医院</w:t>
            </w:r>
            <w:r>
              <w:rPr>
                <w:rFonts w:hint="eastAsia"/>
                <w:szCs w:val="21"/>
              </w:rPr>
              <w:t>自定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各系、各临床医院教学管理</w:t>
            </w: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2160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全体新生、研究生导师</w:t>
            </w:r>
          </w:p>
        </w:tc>
        <w:tc>
          <w:tcPr>
            <w:tcW w:w="1763" w:type="dxa"/>
            <w:tcBorders>
              <w:top w:val="single" w:color="auto" w:sz="4" w:space="0"/>
              <w:left w:val="outset" w:color="000000" w:sz="6" w:space="0"/>
              <w:bottom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各系、各临床医院教学管理</w:t>
            </w:r>
            <w:r>
              <w:rPr>
                <w:rFonts w:hint="eastAsia"/>
                <w:szCs w:val="21"/>
              </w:rPr>
              <w:t>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tblCellSpacing w:w="0" w:type="dxa"/>
        </w:trPr>
        <w:tc>
          <w:tcPr>
            <w:tcW w:w="184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9月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14</w:t>
            </w:r>
            <w:r>
              <w:rPr>
                <w:rFonts w:hint="eastAsia"/>
                <w:szCs w:val="21"/>
                <w:highlight w:val="none"/>
              </w:rPr>
              <w:t>日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szCs w:val="21"/>
                <w:highlight w:val="none"/>
              </w:rPr>
              <w:t>:00—</w:t>
            </w:r>
          </w:p>
          <w:p>
            <w:pPr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9月2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日11:00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选课（补退选）</w:t>
            </w:r>
          </w:p>
        </w:tc>
        <w:tc>
          <w:tcPr>
            <w:tcW w:w="1676" w:type="dxa"/>
            <w:tcBorders>
              <w:top w:val="single" w:color="000000" w:sz="4" w:space="0"/>
              <w:left w:val="outset" w:color="auto" w:sz="6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张莎</w:t>
            </w:r>
          </w:p>
        </w:tc>
        <w:tc>
          <w:tcPr>
            <w:tcW w:w="2160" w:type="dxa"/>
            <w:tcBorders>
              <w:top w:val="single" w:color="000000" w:sz="4" w:space="0"/>
              <w:left w:val="outset" w:color="auto" w:sz="6" w:space="0"/>
              <w:bottom w:val="single" w:color="000000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全体新生</w:t>
            </w:r>
          </w:p>
        </w:tc>
        <w:tc>
          <w:tcPr>
            <w:tcW w:w="1763" w:type="dxa"/>
            <w:tcBorders>
              <w:top w:val="single" w:color="000000" w:sz="4" w:space="0"/>
              <w:left w:val="outset" w:color="000000" w:sz="6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研究生教育办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tblCellSpacing w:w="0" w:type="dxa"/>
        </w:trPr>
        <w:tc>
          <w:tcPr>
            <w:tcW w:w="1845" w:type="dxa"/>
            <w:tcBorders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详见校医院通知</w:t>
            </w:r>
          </w:p>
        </w:tc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vAlign w:val="center"/>
          </w:tcPr>
          <w:p>
            <w:pPr>
              <w:ind w:firstLine="840" w:firstLineChars="4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体检</w:t>
            </w:r>
          </w:p>
        </w:tc>
        <w:tc>
          <w:tcPr>
            <w:tcW w:w="1676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紫金港校区医院</w:t>
            </w:r>
          </w:p>
        </w:tc>
        <w:tc>
          <w:tcPr>
            <w:tcW w:w="1203" w:type="dxa"/>
            <w:vMerge w:val="restart"/>
            <w:tcBorders>
              <w:top w:val="single" w:color="auto" w:sz="4" w:space="0"/>
              <w:left w:val="outset" w:color="auto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全体新生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校医院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tblCellSpacing w:w="0" w:type="dxa"/>
        </w:trPr>
        <w:tc>
          <w:tcPr>
            <w:tcW w:w="184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详见校医院通知</w:t>
            </w:r>
          </w:p>
        </w:tc>
        <w:tc>
          <w:tcPr>
            <w:tcW w:w="2260" w:type="dxa"/>
            <w:vMerge w:val="continue"/>
            <w:tcBorders>
              <w:left w:val="single" w:color="auto" w:sz="4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outset" w:color="auto" w:sz="6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华家池校区医院</w:t>
            </w:r>
          </w:p>
        </w:tc>
        <w:tc>
          <w:tcPr>
            <w:tcW w:w="1203" w:type="dxa"/>
            <w:vMerge w:val="continue"/>
            <w:tcBorders>
              <w:left w:val="outset" w:color="auto" w:sz="6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outset" w:color="auto" w:sz="6" w:space="0"/>
              <w:bottom w:val="single" w:color="000000" w:sz="4" w:space="0"/>
              <w:right w:val="outset" w:color="auto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63" w:type="dxa"/>
            <w:vMerge w:val="continue"/>
            <w:tcBorders>
              <w:left w:val="outset" w:color="000000" w:sz="6" w:space="0"/>
              <w:bottom w:val="single" w:color="000000" w:sz="4" w:space="0"/>
              <w:right w:val="outset" w:color="000000" w:sz="6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</w:rPr>
        <w:t>备注：</w:t>
      </w:r>
    </w:p>
    <w:p>
      <w:pPr>
        <w:ind w:firstLine="103" w:firstLineChars="49"/>
      </w:pPr>
      <w:r>
        <w:rPr>
          <w:rFonts w:hint="eastAsia"/>
          <w:b/>
        </w:rPr>
        <w:t>1、 9月</w:t>
      </w:r>
      <w:r>
        <w:rPr>
          <w:rFonts w:hint="eastAsia"/>
          <w:b/>
          <w:lang w:val="en-US" w:eastAsia="zh-CN"/>
        </w:rPr>
        <w:t>11</w:t>
      </w:r>
      <w:r>
        <w:rPr>
          <w:rFonts w:hint="eastAsia"/>
          <w:b/>
        </w:rPr>
        <w:t>日8：30—1</w:t>
      </w:r>
      <w:r>
        <w:rPr>
          <w:b/>
        </w:rPr>
        <w:t>7</w:t>
      </w:r>
      <w:r>
        <w:rPr>
          <w:rFonts w:hint="eastAsia"/>
          <w:b/>
        </w:rPr>
        <w:t>：</w:t>
      </w:r>
      <w:r>
        <w:rPr>
          <w:rFonts w:hint="eastAsia"/>
          <w:b/>
          <w:lang w:val="en-US" w:eastAsia="zh-CN"/>
        </w:rPr>
        <w:t>00</w:t>
      </w:r>
      <w:r>
        <w:rPr>
          <w:rFonts w:hint="eastAsia"/>
          <w:b/>
        </w:rPr>
        <w:t>医学院20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级研究生新生报到处：</w:t>
      </w:r>
    </w:p>
    <w:p>
      <w:pPr>
        <w:ind w:firstLine="210" w:firstLineChars="100"/>
        <w:rPr>
          <w:szCs w:val="21"/>
        </w:rPr>
      </w:pPr>
      <w:r>
        <w:rPr>
          <w:rFonts w:hint="eastAsia"/>
        </w:rPr>
        <w:t>住在紫金港校区的研究生到</w:t>
      </w:r>
      <w:r>
        <w:rPr>
          <w:rFonts w:hint="eastAsia"/>
          <w:szCs w:val="21"/>
        </w:rPr>
        <w:t>紫金港医学院教学楼</w:t>
      </w:r>
      <w:r>
        <w:rPr>
          <w:rFonts w:hint="eastAsia"/>
          <w:szCs w:val="21"/>
          <w:lang w:eastAsia="zh-CN"/>
        </w:rPr>
        <w:t>教</w:t>
      </w:r>
      <w:r>
        <w:rPr>
          <w:rFonts w:hint="eastAsia"/>
          <w:szCs w:val="21"/>
          <w:lang w:val="en-US" w:eastAsia="zh-CN"/>
        </w:rPr>
        <w:t>B讨论室</w:t>
      </w:r>
      <w:r>
        <w:rPr>
          <w:rFonts w:hint="eastAsia"/>
          <w:szCs w:val="21"/>
        </w:rPr>
        <w:t>（教育超市旁）办理报到手续；</w:t>
      </w:r>
    </w:p>
    <w:p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住在华家池校区的研究生到华家池校区老图书馆一楼</w:t>
      </w:r>
      <w:r>
        <w:rPr>
          <w:rFonts w:hint="eastAsia"/>
          <w:szCs w:val="21"/>
          <w:lang w:eastAsia="zh-CN"/>
        </w:rPr>
        <w:t>大厅</w:t>
      </w:r>
      <w:r>
        <w:rPr>
          <w:rFonts w:hint="eastAsia"/>
          <w:szCs w:val="21"/>
        </w:rPr>
        <w:t>办理报到手续。</w:t>
      </w:r>
    </w:p>
    <w:p>
      <w:pPr>
        <w:ind w:firstLine="210" w:firstLineChars="1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部分国际健康学院义乌规培的硕士新生于</w:t>
      </w:r>
      <w:r>
        <w:rPr>
          <w:rFonts w:hint="eastAsia"/>
          <w:szCs w:val="21"/>
          <w:lang w:val="en-US" w:eastAsia="zh-CN"/>
        </w:rPr>
        <w:t>8月31日到浙医四院办理报到手续。</w:t>
      </w:r>
    </w:p>
    <w:p>
      <w:pPr>
        <w:ind w:left="540" w:leftChars="29" w:hanging="479" w:hangingChars="227"/>
        <w:rPr>
          <w:b/>
          <w:szCs w:val="21"/>
        </w:rPr>
      </w:pPr>
      <w:r>
        <w:rPr>
          <w:rFonts w:hint="eastAsia"/>
          <w:b/>
          <w:szCs w:val="21"/>
        </w:rPr>
        <w:t>2、 9月</w:t>
      </w:r>
      <w:r>
        <w:rPr>
          <w:rFonts w:hint="eastAsia"/>
          <w:b/>
          <w:szCs w:val="21"/>
          <w:lang w:val="en-US" w:eastAsia="zh-CN"/>
        </w:rPr>
        <w:t>12</w:t>
      </w:r>
      <w:r>
        <w:rPr>
          <w:rFonts w:hint="eastAsia"/>
          <w:b/>
          <w:szCs w:val="21"/>
        </w:rPr>
        <w:t>日</w:t>
      </w:r>
      <w:r>
        <w:rPr>
          <w:rFonts w:hint="eastAsia"/>
          <w:b/>
          <w:szCs w:val="21"/>
          <w:lang w:val="en-US" w:eastAsia="zh-CN"/>
        </w:rPr>
        <w:t>9：00</w:t>
      </w:r>
      <w:r>
        <w:rPr>
          <w:rFonts w:hint="eastAsia"/>
          <w:b/>
          <w:szCs w:val="21"/>
        </w:rPr>
        <w:t>—1</w:t>
      </w:r>
      <w:r>
        <w:rPr>
          <w:rFonts w:hint="eastAsia"/>
          <w:b/>
          <w:szCs w:val="21"/>
          <w:lang w:val="en-US" w:eastAsia="zh-CN"/>
        </w:rPr>
        <w:t>2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  <w:lang w:val="en-US" w:eastAsia="zh-CN"/>
        </w:rPr>
        <w:t>0</w:t>
      </w:r>
      <w:r>
        <w:rPr>
          <w:rFonts w:hint="eastAsia"/>
          <w:b/>
          <w:szCs w:val="21"/>
        </w:rPr>
        <w:t>0全体20</w:t>
      </w:r>
      <w:r>
        <w:rPr>
          <w:rFonts w:hint="eastAsia"/>
          <w:b/>
          <w:szCs w:val="21"/>
          <w:lang w:val="en-US" w:eastAsia="zh-CN"/>
        </w:rPr>
        <w:t>20</w:t>
      </w:r>
      <w:r>
        <w:rPr>
          <w:rFonts w:hint="eastAsia"/>
          <w:b/>
          <w:szCs w:val="21"/>
        </w:rPr>
        <w:t>级研究生新生在</w:t>
      </w:r>
      <w:r>
        <w:rPr>
          <w:rFonts w:hint="eastAsia"/>
          <w:b/>
          <w:szCs w:val="21"/>
          <w:lang w:val="en-US" w:eastAsia="zh-CN"/>
        </w:rPr>
        <w:t>紫金港</w:t>
      </w:r>
      <w:r>
        <w:rPr>
          <w:rFonts w:hint="eastAsia"/>
          <w:b/>
          <w:szCs w:val="21"/>
        </w:rPr>
        <w:t>校区</w:t>
      </w:r>
      <w:r>
        <w:rPr>
          <w:rFonts w:hint="eastAsia"/>
          <w:b/>
          <w:szCs w:val="21"/>
          <w:lang w:val="en-US" w:eastAsia="zh-CN"/>
        </w:rPr>
        <w:t>临水报告厅及各临床医院分会场</w:t>
      </w:r>
      <w:r>
        <w:rPr>
          <w:rFonts w:hint="eastAsia"/>
          <w:b/>
          <w:szCs w:val="21"/>
        </w:rPr>
        <w:t>参加医学院开学典礼暨始业教育：</w:t>
      </w:r>
    </w:p>
    <w:p>
      <w:pPr>
        <w:ind w:firstLine="210" w:firstLineChars="100"/>
        <w:rPr>
          <w:szCs w:val="21"/>
          <w:highlight w:val="none"/>
        </w:rPr>
      </w:pPr>
      <w:r>
        <w:rPr>
          <w:rFonts w:hint="eastAsia"/>
          <w:szCs w:val="21"/>
          <w:highlight w:val="none"/>
        </w:rPr>
        <w:t>住在紫金港校区的</w:t>
      </w:r>
      <w:r>
        <w:rPr>
          <w:rFonts w:hint="eastAsia"/>
          <w:szCs w:val="21"/>
          <w:highlight w:val="none"/>
          <w:lang w:eastAsia="zh-CN"/>
        </w:rPr>
        <w:t>同学</w:t>
      </w:r>
      <w:r>
        <w:rPr>
          <w:rFonts w:hint="eastAsia"/>
          <w:szCs w:val="21"/>
          <w:highlight w:val="none"/>
        </w:rPr>
        <w:t>请于</w:t>
      </w:r>
      <w:r>
        <w:rPr>
          <w:rFonts w:hint="eastAsia"/>
          <w:szCs w:val="21"/>
          <w:highlight w:val="none"/>
          <w:u w:val="single"/>
          <w:lang w:val="en-US" w:eastAsia="zh-CN"/>
        </w:rPr>
        <w:t>8</w:t>
      </w:r>
      <w:r>
        <w:rPr>
          <w:rFonts w:hint="eastAsia"/>
          <w:szCs w:val="21"/>
          <w:highlight w:val="none"/>
          <w:u w:val="single"/>
        </w:rPr>
        <w:t>：</w:t>
      </w:r>
      <w:r>
        <w:rPr>
          <w:rFonts w:hint="eastAsia"/>
          <w:szCs w:val="21"/>
          <w:highlight w:val="none"/>
          <w:u w:val="single"/>
          <w:lang w:val="en-US" w:eastAsia="zh-CN"/>
        </w:rPr>
        <w:t>15</w:t>
      </w:r>
      <w:r>
        <w:rPr>
          <w:rFonts w:hint="eastAsia"/>
          <w:szCs w:val="21"/>
          <w:highlight w:val="none"/>
          <w:u w:val="single"/>
          <w:lang w:eastAsia="zh-CN"/>
        </w:rPr>
        <w:t>前到达临水报告厅</w:t>
      </w:r>
      <w:r>
        <w:rPr>
          <w:rFonts w:hint="eastAsia"/>
          <w:szCs w:val="21"/>
          <w:highlight w:val="none"/>
        </w:rPr>
        <w:t>；</w:t>
      </w:r>
    </w:p>
    <w:p>
      <w:pPr>
        <w:ind w:firstLine="210" w:firstLineChars="100"/>
        <w:rPr>
          <w:rFonts w:hint="eastAsia"/>
          <w:szCs w:val="21"/>
          <w:highlight w:val="none"/>
        </w:rPr>
      </w:pPr>
      <w:r>
        <w:rPr>
          <w:rFonts w:hint="eastAsia"/>
          <w:szCs w:val="21"/>
          <w:highlight w:val="none"/>
          <w:lang w:eastAsia="zh-CN"/>
        </w:rPr>
        <w:t>各临床医院</w:t>
      </w:r>
      <w:r>
        <w:rPr>
          <w:rFonts w:hint="eastAsia"/>
          <w:szCs w:val="21"/>
          <w:highlight w:val="none"/>
        </w:rPr>
        <w:t>的同学</w:t>
      </w:r>
      <w:r>
        <w:rPr>
          <w:rFonts w:hint="eastAsia"/>
          <w:szCs w:val="21"/>
          <w:highlight w:val="none"/>
          <w:u w:val="single"/>
        </w:rPr>
        <w:t>请于</w:t>
      </w:r>
      <w:r>
        <w:rPr>
          <w:rFonts w:hint="eastAsia"/>
          <w:szCs w:val="21"/>
          <w:highlight w:val="none"/>
          <w:u w:val="single"/>
          <w:lang w:val="en-US" w:eastAsia="zh-CN"/>
        </w:rPr>
        <w:t>8</w:t>
      </w:r>
      <w:r>
        <w:rPr>
          <w:rFonts w:hint="eastAsia"/>
          <w:szCs w:val="21"/>
          <w:highlight w:val="none"/>
          <w:u w:val="single"/>
        </w:rPr>
        <w:t>：</w:t>
      </w:r>
      <w:r>
        <w:rPr>
          <w:rFonts w:hint="eastAsia"/>
          <w:szCs w:val="21"/>
          <w:highlight w:val="none"/>
          <w:u w:val="single"/>
          <w:lang w:val="en-US" w:eastAsia="zh-CN"/>
        </w:rPr>
        <w:t>15</w:t>
      </w:r>
      <w:r>
        <w:rPr>
          <w:rFonts w:hint="eastAsia"/>
          <w:szCs w:val="21"/>
          <w:highlight w:val="none"/>
          <w:u w:val="single"/>
          <w:lang w:eastAsia="zh-CN"/>
        </w:rPr>
        <w:t>前到达各单位指定会议室</w:t>
      </w:r>
      <w:r>
        <w:rPr>
          <w:rFonts w:hint="eastAsia"/>
          <w:szCs w:val="21"/>
          <w:highlight w:val="none"/>
        </w:rPr>
        <w:t>；</w:t>
      </w: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请所有同学于</w:t>
      </w:r>
      <w:r>
        <w:rPr>
          <w:rFonts w:hint="eastAsia"/>
          <w:szCs w:val="21"/>
          <w:lang w:val="en-US" w:eastAsia="zh-CN"/>
        </w:rPr>
        <w:t>9月12日晚准时</w:t>
      </w:r>
      <w:r>
        <w:rPr>
          <w:rFonts w:hint="eastAsia"/>
          <w:szCs w:val="21"/>
        </w:rPr>
        <w:t>参加学校开学典礼</w:t>
      </w:r>
      <w:r>
        <w:rPr>
          <w:rFonts w:hint="eastAsia"/>
          <w:szCs w:val="21"/>
          <w:lang w:eastAsia="zh-CN"/>
        </w:rPr>
        <w:t>，校车安排详见总务处通知</w:t>
      </w:r>
      <w:r>
        <w:rPr>
          <w:rFonts w:hint="eastAsia"/>
          <w:szCs w:val="21"/>
        </w:rPr>
        <w:t>；</w:t>
      </w:r>
    </w:p>
    <w:p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回程：</w:t>
      </w:r>
      <w:r>
        <w:rPr>
          <w:rFonts w:hint="eastAsia"/>
          <w:szCs w:val="21"/>
          <w:lang w:val="en-US" w:eastAsia="zh-CN"/>
        </w:rPr>
        <w:t>12</w:t>
      </w:r>
      <w:r>
        <w:rPr>
          <w:rFonts w:hint="eastAsia"/>
          <w:szCs w:val="21"/>
        </w:rPr>
        <w:t>日晚学校开学典礼结束后，住在华家池校区的同学请</w:t>
      </w:r>
      <w:r>
        <w:rPr>
          <w:rFonts w:hint="eastAsia"/>
          <w:szCs w:val="21"/>
          <w:lang w:eastAsia="zh-CN"/>
        </w:rPr>
        <w:t>按学校车辆安排统一</w:t>
      </w:r>
      <w:r>
        <w:rPr>
          <w:rFonts w:hint="eastAsia"/>
          <w:szCs w:val="21"/>
        </w:rPr>
        <w:t>上车。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、 </w:t>
      </w:r>
      <w:r>
        <w:rPr>
          <w:rFonts w:hint="eastAsia" w:ascii="宋体" w:hAnsi="宋体" w:cs="宋体"/>
          <w:b/>
          <w:bCs w:val="0"/>
          <w:sz w:val="21"/>
          <w:szCs w:val="21"/>
          <w:lang w:eastAsia="zh-CN"/>
        </w:rPr>
        <w:t>因疫情防控需要，学院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报到注册</w:t>
      </w:r>
      <w:r>
        <w:rPr>
          <w:rFonts w:hint="eastAsia" w:ascii="宋体" w:hAnsi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和开学典礼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期间请</w:t>
      </w:r>
      <w:r>
        <w:rPr>
          <w:rFonts w:hint="eastAsia" w:ascii="宋体" w:hAnsi="宋体" w:cs="宋体"/>
          <w:b/>
          <w:bCs w:val="0"/>
          <w:color w:val="000000"/>
          <w:kern w:val="0"/>
          <w:sz w:val="21"/>
          <w:szCs w:val="21"/>
          <w:lang w:val="en-US" w:eastAsia="zh-CN"/>
        </w:rPr>
        <w:t>新生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21"/>
          <w:szCs w:val="21"/>
        </w:rPr>
        <w:t>全程佩带医用外科口罩。</w:t>
      </w:r>
    </w:p>
    <w:p>
      <w:pPr>
        <w:numPr>
          <w:ilvl w:val="0"/>
          <w:numId w:val="1"/>
        </w:numPr>
        <w:ind w:left="420"/>
        <w:rPr>
          <w:szCs w:val="21"/>
        </w:rPr>
      </w:pPr>
      <w:r>
        <w:rPr>
          <w:rFonts w:hint="eastAsia"/>
          <w:szCs w:val="21"/>
        </w:rPr>
        <w:t>请所有新生积极参加开学典礼，如有特殊情况的，提前向</w:t>
      </w:r>
      <w:r>
        <w:rPr>
          <w:rFonts w:hint="eastAsia"/>
          <w:szCs w:val="21"/>
          <w:lang w:val="en-US" w:eastAsia="zh-CN"/>
        </w:rPr>
        <w:t>各系、各临床医院请假</w:t>
      </w:r>
      <w:r>
        <w:rPr>
          <w:rFonts w:hint="eastAsia"/>
          <w:szCs w:val="21"/>
        </w:rPr>
        <w:t>。</w:t>
      </w:r>
    </w:p>
    <w:p>
      <w:pPr>
        <w:rPr>
          <w:szCs w:val="21"/>
        </w:rPr>
      </w:pPr>
    </w:p>
    <w:p>
      <w:pPr>
        <w:ind w:right="105" w:rightChars="50" w:firstLine="6720" w:firstLineChars="3200"/>
        <w:jc w:val="right"/>
        <w:rPr>
          <w:b/>
        </w:rPr>
      </w:pPr>
      <w:r>
        <w:rPr>
          <w:rFonts w:hint="eastAsia"/>
        </w:rPr>
        <w:t xml:space="preserve">  </w:t>
      </w:r>
      <w:r>
        <w:rPr>
          <w:rFonts w:hint="eastAsia"/>
          <w:b/>
        </w:rPr>
        <w:t>浙江大学医学院</w:t>
      </w:r>
    </w:p>
    <w:p>
      <w:pPr>
        <w:ind w:right="105" w:rightChars="50" w:firstLine="6852" w:firstLineChars="3250"/>
        <w:jc w:val="right"/>
        <w:rPr>
          <w:b/>
        </w:rPr>
      </w:pPr>
      <w:r>
        <w:rPr>
          <w:rFonts w:hint="eastAsia"/>
          <w:b/>
        </w:rPr>
        <w:t>20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年</w:t>
      </w:r>
      <w:r>
        <w:rPr>
          <w:rFonts w:hint="eastAsia"/>
          <w:b/>
          <w:lang w:val="en-US" w:eastAsia="zh-CN"/>
        </w:rPr>
        <w:t>9</w:t>
      </w:r>
      <w:r>
        <w:rPr>
          <w:rFonts w:hint="eastAsia"/>
          <w:b/>
        </w:rPr>
        <w:t>月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日</w:t>
      </w:r>
    </w:p>
    <w:p/>
    <w:sectPr>
      <w:pgSz w:w="11906" w:h="16838"/>
      <w:pgMar w:top="567" w:right="567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446"/>
    <w:multiLevelType w:val="multilevel"/>
    <w:tmpl w:val="006D1446"/>
    <w:lvl w:ilvl="0" w:tentative="0">
      <w:start w:val="2"/>
      <w:numFmt w:val="bullet"/>
      <w:lvlText w:val="★"/>
      <w:lvlJc w:val="left"/>
      <w:pPr>
        <w:tabs>
          <w:tab w:val="left" w:pos="780"/>
        </w:tabs>
        <w:ind w:left="78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6476"/>
    <w:rsid w:val="00053B41"/>
    <w:rsid w:val="000659F0"/>
    <w:rsid w:val="00083C22"/>
    <w:rsid w:val="005D67CF"/>
    <w:rsid w:val="005F11FA"/>
    <w:rsid w:val="0060157D"/>
    <w:rsid w:val="00617568"/>
    <w:rsid w:val="00620E5D"/>
    <w:rsid w:val="00695E8D"/>
    <w:rsid w:val="006C4805"/>
    <w:rsid w:val="00724C17"/>
    <w:rsid w:val="007369CB"/>
    <w:rsid w:val="007570DA"/>
    <w:rsid w:val="00783671"/>
    <w:rsid w:val="00920E0D"/>
    <w:rsid w:val="00924F8D"/>
    <w:rsid w:val="00A80C37"/>
    <w:rsid w:val="00AD19DF"/>
    <w:rsid w:val="00AD4210"/>
    <w:rsid w:val="00AD6AA3"/>
    <w:rsid w:val="00AF6BBF"/>
    <w:rsid w:val="00B01276"/>
    <w:rsid w:val="00B564B1"/>
    <w:rsid w:val="00B6190A"/>
    <w:rsid w:val="00C526F7"/>
    <w:rsid w:val="00C66B8E"/>
    <w:rsid w:val="00CC54AD"/>
    <w:rsid w:val="00CD7A5B"/>
    <w:rsid w:val="00CF5ED8"/>
    <w:rsid w:val="00D37ECB"/>
    <w:rsid w:val="00E0028A"/>
    <w:rsid w:val="00E3064F"/>
    <w:rsid w:val="00E808C9"/>
    <w:rsid w:val="00F66476"/>
    <w:rsid w:val="00FC4686"/>
    <w:rsid w:val="00FE346A"/>
    <w:rsid w:val="20056845"/>
    <w:rsid w:val="247C1E38"/>
    <w:rsid w:val="4BE347BD"/>
    <w:rsid w:val="4C2827F7"/>
    <w:rsid w:val="50C973B1"/>
    <w:rsid w:val="55B7376B"/>
    <w:rsid w:val="5BCC60D6"/>
    <w:rsid w:val="6411133E"/>
    <w:rsid w:val="6470103D"/>
    <w:rsid w:val="671C5626"/>
    <w:rsid w:val="6B117841"/>
    <w:rsid w:val="6D763B51"/>
    <w:rsid w:val="719C1B7B"/>
    <w:rsid w:val="7A1A6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bigtitle1"/>
    <w:qFormat/>
    <w:uiPriority w:val="0"/>
    <w:rPr>
      <w:rFonts w:hint="default"/>
      <w:b/>
      <w:bCs/>
      <w:sz w:val="29"/>
      <w:szCs w:val="29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849</Characters>
  <Lines>7</Lines>
  <Paragraphs>1</Paragraphs>
  <TotalTime>2</TotalTime>
  <ScaleCrop>false</ScaleCrop>
  <LinksUpToDate>false</LinksUpToDate>
  <CharactersWithSpaces>996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2019-09-04T08:23:00Z</dcterms:created>
  <dc:creator>祝 思敏</dc:creator>
  <cp:lastModifiedBy>应小鱼</cp:lastModifiedBy>
  <dcterms:modified xsi:type="dcterms:W3CDTF">2020-09-04T09:37:43Z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