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8F1CA4">
        <w:rPr>
          <w:rFonts w:hint="eastAsia"/>
        </w:rPr>
        <w:t>浙二医院</w:t>
      </w:r>
      <w:r>
        <w:rPr>
          <w:rFonts w:hint="eastAsia"/>
        </w:rPr>
        <w:t xml:space="preserve">   </w:t>
      </w:r>
      <w:r>
        <w:t xml:space="preserve">    </w:t>
      </w:r>
      <w:r>
        <w:rPr>
          <w:rFonts w:hint="eastAsia"/>
        </w:rPr>
        <w:t>科室：</w:t>
      </w:r>
      <w:r w:rsidR="008F1CA4">
        <w:rPr>
          <w:rFonts w:hint="eastAsia"/>
        </w:rPr>
        <w:t>重症医学科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715408">
        <w:rPr>
          <w:rFonts w:hint="eastAsia"/>
        </w:rPr>
        <w:t>张根生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性别：</w:t>
      </w:r>
      <w:r w:rsidR="00715408">
        <w:rPr>
          <w:rFonts w:hint="eastAsia"/>
        </w:rPr>
        <w:t>男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>出生年月：</w:t>
      </w:r>
      <w:r>
        <w:rPr>
          <w:rFonts w:hint="eastAsia"/>
        </w:rPr>
        <w:t xml:space="preserve"> </w:t>
      </w:r>
      <w:r w:rsidR="00715408">
        <w:rPr>
          <w:rFonts w:hint="eastAsia"/>
        </w:rPr>
        <w:t>1978.01</w:t>
      </w:r>
      <w:r>
        <w:rPr>
          <w:rFonts w:hint="eastAsia"/>
        </w:rPr>
        <w:t xml:space="preserve">   </w:t>
      </w:r>
      <w:r>
        <w:t xml:space="preserve">   </w:t>
      </w:r>
    </w:p>
    <w:p w:rsidR="00FC13BE" w:rsidRDefault="00B27521">
      <w:r>
        <w:rPr>
          <w:rFonts w:hint="eastAsia"/>
        </w:rPr>
        <w:t>兼任党政职务：</w:t>
      </w:r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8F1CA4">
        <w:rPr>
          <w:rFonts w:hint="eastAsia"/>
        </w:rPr>
        <w:t>博士，</w:t>
      </w:r>
      <w:r w:rsidR="008F1CA4">
        <w:rPr>
          <w:rFonts w:hint="eastAsia"/>
        </w:rPr>
        <w:t>2010.06</w:t>
      </w:r>
      <w:r>
        <w:rPr>
          <w:rFonts w:hint="eastAsia"/>
        </w:rPr>
        <w:t xml:space="preserve">  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8F1CA4">
        <w:rPr>
          <w:rFonts w:hint="eastAsia"/>
        </w:rPr>
        <w:t>副主任医师</w:t>
      </w:r>
      <w:r w:rsidR="008F1CA4">
        <w:rPr>
          <w:rFonts w:hint="eastAsia"/>
        </w:rPr>
        <w:t>, 2013.12</w:t>
      </w:r>
      <w:r>
        <w:rPr>
          <w:rFonts w:hint="eastAsia"/>
        </w:rPr>
        <w:t xml:space="preserve">   </w:t>
      </w:r>
      <w:r>
        <w:rPr>
          <w:rFonts w:hint="eastAsia"/>
        </w:rPr>
        <w:t>拟升职务：</w:t>
      </w:r>
      <w:r w:rsidR="008F1CA4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</w:t>
      </w:r>
      <w:r w:rsidR="00220932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</w:t>
      </w:r>
      <w:r w:rsidR="00FB3174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FB3174">
        <w:rPr>
          <w:rFonts w:hint="eastAsia"/>
          <w:u w:val="single"/>
        </w:rPr>
        <w:t xml:space="preserve"> 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220932">
        <w:rPr>
          <w:rFonts w:hint="eastAsia"/>
          <w:u w:val="single"/>
        </w:rPr>
        <w:t>200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220932">
        <w:rPr>
          <w:rFonts w:hint="eastAsia"/>
          <w:u w:val="single"/>
        </w:rPr>
        <w:t>150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次。</w:t>
      </w:r>
    </w:p>
    <w:p w:rsidR="00331973" w:rsidRDefault="00331973" w:rsidP="00051C7C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331973" w:rsidRDefault="004D15D4">
      <w:pPr>
        <w:rPr>
          <w:rFonts w:hint="eastAsia"/>
        </w:rPr>
      </w:pPr>
      <w:r>
        <w:rPr>
          <w:rFonts w:hint="eastAsia"/>
        </w:rPr>
        <w:t>教学部审核合格</w:t>
      </w:r>
    </w:p>
    <w:p w:rsidR="004D15D4" w:rsidRDefault="004D15D4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A661CA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</w:t>
      </w:r>
      <w:r w:rsidR="00A661CA">
        <w:rPr>
          <w:rFonts w:hint="eastAsia"/>
          <w:u w:val="single"/>
        </w:rPr>
        <w:t>369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="00A661CA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A661CA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84403D" w:rsidRDefault="00A661CA">
      <w:pPr>
        <w:rPr>
          <w:rFonts w:eastAsiaTheme="minorEastAsia"/>
          <w:szCs w:val="21"/>
        </w:rPr>
      </w:pPr>
      <w:r w:rsidRPr="0084403D">
        <w:rPr>
          <w:rFonts w:eastAsiaTheme="minorEastAsia"/>
          <w:kern w:val="0"/>
          <w:szCs w:val="21"/>
        </w:rPr>
        <w:t xml:space="preserve">1. </w:t>
      </w:r>
      <w:r w:rsidRPr="0084403D">
        <w:rPr>
          <w:rFonts w:eastAsiaTheme="minorEastAsia" w:hAnsiTheme="minorEastAsia"/>
          <w:kern w:val="0"/>
          <w:szCs w:val="21"/>
        </w:rPr>
        <w:t>内源性胱硫醚</w:t>
      </w:r>
      <w:r w:rsidRPr="0084403D">
        <w:rPr>
          <w:rFonts w:eastAsiaTheme="minorEastAsia"/>
          <w:kern w:val="0"/>
          <w:szCs w:val="21"/>
        </w:rPr>
        <w:t>-γ-</w:t>
      </w:r>
      <w:r w:rsidRPr="0084403D">
        <w:rPr>
          <w:rFonts w:eastAsiaTheme="minorEastAsia" w:hAnsiTheme="minorEastAsia"/>
          <w:kern w:val="0"/>
          <w:szCs w:val="21"/>
        </w:rPr>
        <w:t>裂解酶</w:t>
      </w:r>
      <w:r w:rsidRPr="0084403D">
        <w:rPr>
          <w:rFonts w:eastAsiaTheme="minorEastAsia"/>
          <w:kern w:val="0"/>
          <w:szCs w:val="21"/>
        </w:rPr>
        <w:t>/</w:t>
      </w:r>
      <w:r w:rsidRPr="0084403D">
        <w:rPr>
          <w:rFonts w:eastAsiaTheme="minorEastAsia" w:hAnsiTheme="minorEastAsia"/>
          <w:kern w:val="0"/>
          <w:szCs w:val="21"/>
        </w:rPr>
        <w:t>硫化氢途径在哮喘发生发展中的作用及其相关机制的研究，</w:t>
      </w:r>
      <w:r w:rsidRPr="0084403D">
        <w:rPr>
          <w:rFonts w:eastAsiaTheme="minorEastAsia"/>
          <w:szCs w:val="21"/>
        </w:rPr>
        <w:t>2015</w:t>
      </w:r>
      <w:r w:rsidRPr="0084403D">
        <w:rPr>
          <w:rFonts w:eastAsiaTheme="minorEastAsia" w:hAnsiTheme="minorEastAsia"/>
          <w:szCs w:val="21"/>
        </w:rPr>
        <w:t>年国家自然科学基金</w:t>
      </w:r>
      <w:r w:rsidRPr="0084403D">
        <w:rPr>
          <w:rFonts w:eastAsiaTheme="minorEastAsia"/>
          <w:szCs w:val="21"/>
        </w:rPr>
        <w:t>(</w:t>
      </w:r>
      <w:r w:rsidRPr="0084403D">
        <w:rPr>
          <w:rFonts w:eastAsiaTheme="minorEastAsia" w:hAnsiTheme="minorEastAsia"/>
          <w:szCs w:val="21"/>
        </w:rPr>
        <w:t>面上</w:t>
      </w:r>
      <w:r w:rsidRPr="0084403D">
        <w:rPr>
          <w:rFonts w:eastAsiaTheme="minorEastAsia"/>
          <w:szCs w:val="21"/>
        </w:rPr>
        <w:t>)</w:t>
      </w:r>
      <w:r w:rsidRPr="0084403D">
        <w:rPr>
          <w:rFonts w:eastAsiaTheme="minorEastAsia" w:hAnsiTheme="minorEastAsia"/>
          <w:szCs w:val="21"/>
        </w:rPr>
        <w:t>，</w:t>
      </w:r>
      <w:r w:rsidRPr="0084403D">
        <w:rPr>
          <w:rFonts w:eastAsiaTheme="minorEastAsia"/>
          <w:kern w:val="0"/>
          <w:szCs w:val="21"/>
        </w:rPr>
        <w:t>81570017</w:t>
      </w:r>
      <w:r w:rsidRPr="0084403D">
        <w:rPr>
          <w:rFonts w:eastAsiaTheme="minorEastAsia" w:hAnsiTheme="minorEastAsia"/>
          <w:kern w:val="0"/>
          <w:szCs w:val="21"/>
        </w:rPr>
        <w:t>，</w:t>
      </w:r>
      <w:r w:rsidR="005A25CB">
        <w:rPr>
          <w:rFonts w:eastAsiaTheme="minorEastAsia" w:hint="eastAsia"/>
          <w:szCs w:val="21"/>
        </w:rPr>
        <w:t>55</w:t>
      </w:r>
      <w:r w:rsidRPr="0084403D">
        <w:rPr>
          <w:rFonts w:eastAsiaTheme="minorEastAsia" w:hAnsiTheme="minorEastAsia"/>
          <w:szCs w:val="21"/>
        </w:rPr>
        <w:t>万，</w:t>
      </w:r>
      <w:r w:rsidRPr="0084403D">
        <w:rPr>
          <w:rFonts w:eastAsiaTheme="minorEastAsia"/>
          <w:szCs w:val="21"/>
        </w:rPr>
        <w:t>2016.01-2019.12</w:t>
      </w:r>
      <w:r w:rsidR="0084403D" w:rsidRPr="0084403D">
        <w:rPr>
          <w:rFonts w:eastAsiaTheme="minorEastAsia"/>
          <w:szCs w:val="21"/>
        </w:rPr>
        <w:t>, 1/7</w:t>
      </w:r>
      <w:r w:rsidRPr="0084403D">
        <w:rPr>
          <w:rFonts w:eastAsiaTheme="minorEastAsia" w:hAnsiTheme="minorEastAsia"/>
          <w:szCs w:val="21"/>
        </w:rPr>
        <w:t>。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FC3E9D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4403D" w:rsidRDefault="0084403D" w:rsidP="00EC39FB"/>
    <w:p w:rsidR="00A661CA" w:rsidRPr="0084403D" w:rsidRDefault="0037221E">
      <w:pPr>
        <w:rPr>
          <w:szCs w:val="21"/>
        </w:rPr>
      </w:pPr>
      <w:r>
        <w:rPr>
          <w:rFonts w:hint="eastAsia"/>
          <w:szCs w:val="21"/>
        </w:rPr>
        <w:t>1</w:t>
      </w:r>
      <w:r w:rsidR="00A661CA" w:rsidRPr="0084403D">
        <w:rPr>
          <w:rFonts w:hint="eastAsia"/>
          <w:szCs w:val="21"/>
        </w:rPr>
        <w:t xml:space="preserve">. </w:t>
      </w:r>
      <w:r w:rsidR="00A661CA" w:rsidRPr="0084403D">
        <w:rPr>
          <w:rFonts w:hAnsi="宋体"/>
          <w:szCs w:val="21"/>
        </w:rPr>
        <w:t>细胞自噬和</w:t>
      </w:r>
      <w:r w:rsidR="00A661CA" w:rsidRPr="0084403D">
        <w:rPr>
          <w:szCs w:val="21"/>
        </w:rPr>
        <w:t>Th17</w:t>
      </w:r>
      <w:r w:rsidR="00A661CA" w:rsidRPr="0084403D">
        <w:rPr>
          <w:rFonts w:hAnsi="宋体"/>
          <w:szCs w:val="21"/>
        </w:rPr>
        <w:t>细胞免疫在革兰氏阳性球菌性脓毒症</w:t>
      </w:r>
      <w:r w:rsidR="00A661CA" w:rsidRPr="0084403D">
        <w:rPr>
          <w:szCs w:val="21"/>
        </w:rPr>
        <w:t xml:space="preserve"> (sepsis)</w:t>
      </w:r>
      <w:r w:rsidR="00A661CA" w:rsidRPr="0084403D">
        <w:rPr>
          <w:rFonts w:hAnsi="宋体"/>
          <w:szCs w:val="21"/>
        </w:rPr>
        <w:t>中的作用</w:t>
      </w:r>
      <w:r w:rsidR="00A661CA" w:rsidRPr="0084403D">
        <w:rPr>
          <w:rFonts w:hAnsi="宋体" w:hint="eastAsia"/>
          <w:szCs w:val="21"/>
        </w:rPr>
        <w:t>，</w:t>
      </w:r>
      <w:r w:rsidR="00A661CA" w:rsidRPr="0084403D">
        <w:rPr>
          <w:szCs w:val="21"/>
        </w:rPr>
        <w:t>2016</w:t>
      </w:r>
      <w:r w:rsidR="00A661CA" w:rsidRPr="0084403D">
        <w:rPr>
          <w:rFonts w:hAnsi="宋体"/>
          <w:szCs w:val="21"/>
        </w:rPr>
        <w:t>年浙江省</w:t>
      </w:r>
      <w:r w:rsidR="00A661CA" w:rsidRPr="0084403D">
        <w:rPr>
          <w:rFonts w:hAnsi="宋体"/>
          <w:kern w:val="0"/>
          <w:szCs w:val="21"/>
        </w:rPr>
        <w:t>医药卫生科技计划项目</w:t>
      </w:r>
      <w:r w:rsidR="00A661CA" w:rsidRPr="0084403D">
        <w:rPr>
          <w:szCs w:val="21"/>
        </w:rPr>
        <w:t xml:space="preserve"> (</w:t>
      </w:r>
      <w:r w:rsidR="00A661CA" w:rsidRPr="0084403D">
        <w:rPr>
          <w:rFonts w:hAnsi="宋体"/>
          <w:szCs w:val="21"/>
        </w:rPr>
        <w:t>骨干人才</w:t>
      </w:r>
      <w:r w:rsidR="00A661CA" w:rsidRPr="0084403D">
        <w:rPr>
          <w:szCs w:val="21"/>
        </w:rPr>
        <w:t>A</w:t>
      </w:r>
      <w:r w:rsidR="00A661CA" w:rsidRPr="0084403D">
        <w:rPr>
          <w:rFonts w:hAnsi="宋体"/>
          <w:szCs w:val="21"/>
        </w:rPr>
        <w:t>类</w:t>
      </w:r>
      <w:r w:rsidR="00A661CA" w:rsidRPr="0084403D">
        <w:rPr>
          <w:szCs w:val="21"/>
        </w:rPr>
        <w:t>)</w:t>
      </w:r>
      <w:r w:rsidR="00A661CA" w:rsidRPr="0084403D">
        <w:rPr>
          <w:rFonts w:hint="eastAsia"/>
          <w:szCs w:val="21"/>
        </w:rPr>
        <w:t>，</w:t>
      </w:r>
      <w:r w:rsidR="00A661CA" w:rsidRPr="0084403D">
        <w:rPr>
          <w:kern w:val="0"/>
          <w:szCs w:val="21"/>
        </w:rPr>
        <w:t>2016RCA014</w:t>
      </w:r>
      <w:r w:rsidR="00A661CA" w:rsidRPr="0084403D">
        <w:rPr>
          <w:rFonts w:hint="eastAsia"/>
          <w:kern w:val="0"/>
          <w:szCs w:val="21"/>
        </w:rPr>
        <w:t>，</w:t>
      </w:r>
      <w:r w:rsidR="00A661CA" w:rsidRPr="0084403D">
        <w:rPr>
          <w:szCs w:val="21"/>
        </w:rPr>
        <w:t>3</w:t>
      </w:r>
      <w:r w:rsidR="00A661CA" w:rsidRPr="0084403D">
        <w:rPr>
          <w:rFonts w:hAnsi="宋体"/>
          <w:szCs w:val="21"/>
        </w:rPr>
        <w:t>万</w:t>
      </w:r>
      <w:r w:rsidR="00A661CA" w:rsidRPr="0084403D">
        <w:rPr>
          <w:rFonts w:hAnsi="宋体" w:hint="eastAsia"/>
          <w:szCs w:val="21"/>
        </w:rPr>
        <w:t>，</w:t>
      </w:r>
      <w:r w:rsidR="00A661CA" w:rsidRPr="0084403D">
        <w:rPr>
          <w:szCs w:val="21"/>
        </w:rPr>
        <w:t>2016.01-2018.12</w:t>
      </w:r>
      <w:r w:rsidR="0084403D">
        <w:rPr>
          <w:rFonts w:hint="eastAsia"/>
          <w:szCs w:val="21"/>
        </w:rPr>
        <w:t>，</w:t>
      </w:r>
      <w:r w:rsidR="0084403D">
        <w:rPr>
          <w:rFonts w:hint="eastAsia"/>
          <w:szCs w:val="21"/>
        </w:rPr>
        <w:t xml:space="preserve"> 1/6</w:t>
      </w:r>
      <w:r w:rsidR="00A661CA" w:rsidRPr="0084403D">
        <w:rPr>
          <w:rFonts w:hint="eastAsia"/>
          <w:szCs w:val="21"/>
        </w:rPr>
        <w:t>。</w:t>
      </w:r>
    </w:p>
    <w:p w:rsidR="00A661CA" w:rsidRPr="00EC39FB" w:rsidRDefault="00A661CA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</w:t>
      </w:r>
      <w:r w:rsidR="00A661CA">
        <w:rPr>
          <w:rFonts w:hint="eastAsia"/>
          <w:u w:val="single"/>
        </w:rPr>
        <w:t>16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</w:t>
      </w:r>
      <w:r w:rsidR="007369C5">
        <w:rPr>
          <w:rFonts w:hint="eastAsia"/>
          <w:u w:val="single"/>
        </w:rPr>
        <w:t>7</w:t>
      </w:r>
      <w:r w:rsidRPr="008453A9">
        <w:rPr>
          <w:rFonts w:hint="eastAsia"/>
          <w:u w:val="single"/>
        </w:rPr>
        <w:t xml:space="preserve"> 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84403D" w:rsidRPr="00617DB6" w:rsidRDefault="0084403D" w:rsidP="00532808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68" w:after="68"/>
        <w:ind w:firstLineChars="0"/>
        <w:rPr>
          <w:rFonts w:ascii="Times New Roman" w:hAnsi="Times New Roman"/>
          <w:color w:val="000000"/>
          <w:szCs w:val="21"/>
        </w:rPr>
      </w:pPr>
      <w:r w:rsidRPr="00617DB6">
        <w:rPr>
          <w:rFonts w:ascii="Times New Roman" w:hAnsi="Times New Roman"/>
          <w:color w:val="000000"/>
          <w:szCs w:val="21"/>
        </w:rPr>
        <w:t xml:space="preserve">The Role of Macrophages in the Pathogenesis of ALI/ARDS. </w:t>
      </w:r>
      <w:r w:rsidRPr="00617DB6">
        <w:rPr>
          <w:rFonts w:ascii="Times New Roman" w:hAnsi="Times New Roman"/>
          <w:color w:val="000000"/>
          <w:szCs w:val="21"/>
          <w:shd w:val="clear" w:color="auto" w:fill="FFFFFF"/>
        </w:rPr>
        <w:t>Mediators</w:t>
      </w:r>
      <w:r w:rsidR="000C50BE"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of</w:t>
      </w:r>
      <w:r w:rsidRPr="00617DB6">
        <w:rPr>
          <w:rFonts w:ascii="Times New Roman" w:hAnsi="Times New Roman"/>
          <w:color w:val="000000"/>
          <w:szCs w:val="21"/>
          <w:shd w:val="clear" w:color="auto" w:fill="FFFFFF"/>
        </w:rPr>
        <w:t xml:space="preserve"> Inflamm</w:t>
      </w:r>
      <w:r w:rsidR="000C50BE">
        <w:rPr>
          <w:rFonts w:ascii="Times New Roman" w:hAnsi="Times New Roman" w:hint="eastAsia"/>
          <w:color w:val="000000"/>
          <w:szCs w:val="21"/>
          <w:shd w:val="clear" w:color="auto" w:fill="FFFFFF"/>
        </w:rPr>
        <w:t>ation</w:t>
      </w:r>
      <w:r w:rsidRPr="00617DB6">
        <w:rPr>
          <w:rFonts w:ascii="Times New Roman" w:hAnsi="Times New Roman"/>
          <w:color w:val="000000"/>
          <w:szCs w:val="21"/>
          <w:shd w:val="clear" w:color="auto" w:fill="FFFFFF"/>
        </w:rPr>
        <w:t>.</w:t>
      </w:r>
      <w:r w:rsidRPr="00617DB6">
        <w:rPr>
          <w:rStyle w:val="apple-converted-space"/>
          <w:rFonts w:ascii="Times New Roman" w:hAnsi="Times New Roman"/>
          <w:color w:val="000000"/>
          <w:szCs w:val="21"/>
          <w:shd w:val="clear" w:color="auto" w:fill="FFFFFF"/>
        </w:rPr>
        <w:t> </w:t>
      </w:r>
      <w:r w:rsidRPr="00617DB6">
        <w:rPr>
          <w:rFonts w:ascii="Times New Roman" w:hAnsi="Times New Roman"/>
          <w:color w:val="000000"/>
          <w:szCs w:val="21"/>
          <w:shd w:val="clear" w:color="auto" w:fill="FFFFFF"/>
        </w:rPr>
        <w:t xml:space="preserve">2018 May 13;2018:1264913. </w:t>
      </w:r>
      <w:r w:rsidRPr="00617DB6">
        <w:rPr>
          <w:rFonts w:ascii="Times New Roman" w:hAnsi="Times New Roman" w:hint="eastAsia"/>
          <w:b/>
          <w:color w:val="000000"/>
          <w:szCs w:val="21"/>
        </w:rPr>
        <w:t>第</w:t>
      </w:r>
      <w:r w:rsidRPr="00617DB6">
        <w:rPr>
          <w:rFonts w:ascii="Times New Roman" w:hAnsi="Times New Roman" w:hint="eastAsia"/>
          <w:b/>
          <w:color w:val="000000"/>
          <w:szCs w:val="21"/>
        </w:rPr>
        <w:t>4</w:t>
      </w:r>
      <w:r w:rsidR="00A70F7F" w:rsidRPr="00617DB6">
        <w:rPr>
          <w:rFonts w:ascii="Times New Roman" w:hAnsi="Times New Roman" w:hint="eastAsia"/>
          <w:b/>
          <w:color w:val="000000"/>
          <w:szCs w:val="21"/>
        </w:rPr>
        <w:t xml:space="preserve"> </w:t>
      </w:r>
      <w:r w:rsidRPr="00617DB6">
        <w:rPr>
          <w:rFonts w:ascii="Times New Roman" w:hAnsi="Times New Roman" w:hint="eastAsia"/>
          <w:b/>
          <w:color w:val="000000"/>
          <w:szCs w:val="21"/>
        </w:rPr>
        <w:t xml:space="preserve"> (</w:t>
      </w:r>
      <w:r w:rsidR="00A70F7F" w:rsidRPr="00617DB6">
        <w:rPr>
          <w:rFonts w:ascii="Times New Roman" w:hAnsi="Times New Roman" w:hint="eastAsia"/>
          <w:b/>
          <w:color w:val="000000"/>
          <w:szCs w:val="21"/>
        </w:rPr>
        <w:t xml:space="preserve">4/4, </w:t>
      </w:r>
      <w:r w:rsidRPr="00617DB6">
        <w:rPr>
          <w:rFonts w:ascii="Times New Roman" w:hAnsi="Times New Roman" w:hint="eastAsia"/>
          <w:b/>
          <w:color w:val="000000"/>
          <w:szCs w:val="21"/>
        </w:rPr>
        <w:t>唯一通讯作者</w:t>
      </w:r>
      <w:r w:rsidR="004A5D9F">
        <w:rPr>
          <w:rFonts w:ascii="Times New Roman" w:hAnsi="Times New Roman" w:hint="eastAsia"/>
          <w:b/>
          <w:color w:val="000000"/>
          <w:szCs w:val="21"/>
        </w:rPr>
        <w:t>，一作为注册研究生</w:t>
      </w:r>
      <w:r w:rsidRPr="00617DB6">
        <w:rPr>
          <w:rFonts w:ascii="Times New Roman" w:hAnsi="Times New Roman" w:hint="eastAsia"/>
          <w:b/>
          <w:color w:val="000000"/>
          <w:szCs w:val="21"/>
        </w:rPr>
        <w:t xml:space="preserve">) </w:t>
      </w:r>
      <w:r w:rsidRPr="00617DB6">
        <w:rPr>
          <w:rFonts w:ascii="Times New Roman" w:hAnsi="Times New Roman"/>
          <w:szCs w:val="21"/>
        </w:rPr>
        <w:t>(</w:t>
      </w:r>
      <w:r w:rsidRPr="00617DB6">
        <w:rPr>
          <w:rFonts w:ascii="Times New Roman" w:hAnsi="Times New Roman"/>
          <w:b/>
          <w:i/>
          <w:szCs w:val="21"/>
        </w:rPr>
        <w:t xml:space="preserve">SCI, 2017, IF= </w:t>
      </w:r>
      <w:r w:rsidRPr="00617DB6">
        <w:rPr>
          <w:rFonts w:ascii="Times New Roman" w:hAnsi="Times New Roman"/>
          <w:b/>
          <w:color w:val="333333"/>
          <w:szCs w:val="21"/>
          <w:shd w:val="clear" w:color="auto" w:fill="FFFFFF"/>
        </w:rPr>
        <w:t>3.549</w:t>
      </w:r>
      <w:r w:rsidRPr="00617DB6">
        <w:rPr>
          <w:rFonts w:ascii="Times New Roman" w:hAnsi="Times New Roman"/>
          <w:szCs w:val="21"/>
        </w:rPr>
        <w:t xml:space="preserve">) </w:t>
      </w:r>
      <w:r w:rsidR="00861C45">
        <w:rPr>
          <w:rFonts w:ascii="Times New Roman" w:hAnsi="Times New Roman" w:hint="eastAsia"/>
          <w:szCs w:val="21"/>
        </w:rPr>
        <w:t>文献类型</w:t>
      </w:r>
      <w:r w:rsidR="00861C45">
        <w:rPr>
          <w:rFonts w:ascii="Times New Roman" w:hAnsi="Times New Roman" w:hint="eastAsia"/>
          <w:szCs w:val="21"/>
        </w:rPr>
        <w:t>Review</w:t>
      </w:r>
    </w:p>
    <w:p w:rsidR="0084403D" w:rsidRPr="00617DB6" w:rsidRDefault="0084403D" w:rsidP="00532808">
      <w:pPr>
        <w:pStyle w:val="desc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68" w:beforeAutospacing="0" w:after="68" w:afterAutospacing="0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Characteristics of clinical and environmental vanM-carrying vancomycin-resistant enterococci isolates from an infected patient. </w:t>
      </w:r>
      <w:r w:rsidRPr="00617DB6">
        <w:rPr>
          <w:rStyle w:val="jrnl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Int J Antimicrob Agents</w:t>
      </w:r>
      <w:r w:rsidRPr="00617DB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 2018 Jun;51(6):932-935.</w:t>
      </w:r>
      <w:r w:rsidRPr="00617DB6">
        <w:rPr>
          <w:rStyle w:val="apple-converted-space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 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1(1/7)</w:t>
      </w:r>
      <w:r w:rsidRPr="00617DB6">
        <w:rPr>
          <w:rFonts w:ascii="Times New Roman" w:hAnsi="Times New Roman" w:cs="Times New Roman"/>
          <w:sz w:val="21"/>
          <w:szCs w:val="21"/>
        </w:rPr>
        <w:t xml:space="preserve"> (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 xml:space="preserve">SCI, 2017, IF= </w:t>
      </w:r>
      <w:r w:rsidRPr="00617DB6">
        <w:rPr>
          <w:rFonts w:ascii="Times New Roman" w:hAnsi="Times New Roman" w:cs="Times New Roman"/>
          <w:b/>
          <w:bCs/>
          <w:sz w:val="21"/>
          <w:szCs w:val="21"/>
        </w:rPr>
        <w:t>4.253</w:t>
      </w:r>
      <w:r w:rsidRPr="00617DB6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84403D" w:rsidRPr="00617DB6" w:rsidRDefault="0084403D" w:rsidP="0053280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b/>
          <w:color w:val="000000"/>
          <w:szCs w:val="21"/>
          <w:u w:val="single"/>
        </w:rPr>
      </w:pPr>
      <w:r w:rsidRPr="00617DB6">
        <w:rPr>
          <w:color w:val="000000"/>
          <w:szCs w:val="21"/>
        </w:rPr>
        <w:t xml:space="preserve">Efficacy of intravenous plus intrathecal/intracerebral ventricle injection of polymyxin B for </w:t>
      </w:r>
      <w:r w:rsidRPr="00617DB6">
        <w:rPr>
          <w:color w:val="000000"/>
          <w:szCs w:val="21"/>
        </w:rPr>
        <w:lastRenderedPageBreak/>
        <w:t>post-neurosurgical intracranial infections due to MDR/XDR Acinectobacter baumannii: a retrospective cohort study. Antimicrob Resist Infect Control.</w:t>
      </w:r>
      <w:r w:rsidRPr="00617DB6">
        <w:rPr>
          <w:rStyle w:val="apple-converted-space"/>
          <w:color w:val="000000"/>
          <w:szCs w:val="21"/>
        </w:rPr>
        <w:t> </w:t>
      </w:r>
      <w:r w:rsidRPr="00617DB6">
        <w:rPr>
          <w:color w:val="000000"/>
          <w:szCs w:val="21"/>
        </w:rPr>
        <w:t>2018 Jan 19;7:8.</w:t>
      </w:r>
      <w:r w:rsidRPr="00617DB6">
        <w:rPr>
          <w:szCs w:val="21"/>
        </w:rPr>
        <w:t xml:space="preserve"> </w:t>
      </w:r>
      <w:r w:rsidRPr="00617DB6">
        <w:rPr>
          <w:rFonts w:hint="eastAsia"/>
          <w:b/>
          <w:color w:val="000000"/>
          <w:szCs w:val="21"/>
        </w:rPr>
        <w:t>第</w:t>
      </w:r>
      <w:r w:rsidRPr="00617DB6">
        <w:rPr>
          <w:rFonts w:hint="eastAsia"/>
          <w:b/>
          <w:color w:val="000000"/>
          <w:szCs w:val="21"/>
        </w:rPr>
        <w:t>8 (</w:t>
      </w:r>
      <w:r w:rsidR="00A70F7F" w:rsidRPr="00617DB6">
        <w:rPr>
          <w:rFonts w:hint="eastAsia"/>
          <w:b/>
          <w:color w:val="000000"/>
          <w:szCs w:val="21"/>
        </w:rPr>
        <w:t xml:space="preserve">8/8, </w:t>
      </w:r>
      <w:r w:rsidRPr="00617DB6">
        <w:rPr>
          <w:rFonts w:hint="eastAsia"/>
          <w:b/>
          <w:color w:val="000000"/>
          <w:szCs w:val="21"/>
        </w:rPr>
        <w:t>唯一通讯作者</w:t>
      </w:r>
      <w:r w:rsidR="004A5D9F">
        <w:rPr>
          <w:rFonts w:hint="eastAsia"/>
          <w:b/>
          <w:color w:val="000000"/>
          <w:szCs w:val="21"/>
        </w:rPr>
        <w:t>，一作为注册研究生</w:t>
      </w:r>
      <w:r w:rsidRPr="00617DB6">
        <w:rPr>
          <w:rFonts w:hint="eastAsia"/>
          <w:b/>
          <w:color w:val="000000"/>
          <w:szCs w:val="21"/>
        </w:rPr>
        <w:t>)</w:t>
      </w:r>
      <w:r w:rsidRPr="00617DB6">
        <w:rPr>
          <w:b/>
          <w:i/>
          <w:szCs w:val="21"/>
        </w:rPr>
        <w:t xml:space="preserve"> (SCI, 2017, IF= </w:t>
      </w:r>
      <w:r w:rsidRPr="00617DB6">
        <w:rPr>
          <w:b/>
          <w:bCs/>
          <w:szCs w:val="21"/>
        </w:rPr>
        <w:t>3.568</w:t>
      </w:r>
      <w:r w:rsidRPr="00617DB6">
        <w:rPr>
          <w:color w:val="000000"/>
          <w:szCs w:val="21"/>
        </w:rPr>
        <w:t>)</w:t>
      </w:r>
      <w:r w:rsidRPr="00617DB6">
        <w:rPr>
          <w:szCs w:val="21"/>
        </w:rPr>
        <w:t xml:space="preserve"> </w:t>
      </w:r>
    </w:p>
    <w:p w:rsidR="0084403D" w:rsidRPr="00617DB6" w:rsidRDefault="0084403D" w:rsidP="00532808">
      <w:pPr>
        <w:pStyle w:val="desc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 w:rsidRPr="00617DB6">
        <w:rPr>
          <w:rFonts w:ascii="Times New Roman" w:hAnsi="Times New Roman" w:cs="Times New Roman"/>
          <w:color w:val="000000"/>
          <w:sz w:val="21"/>
          <w:szCs w:val="21"/>
        </w:rPr>
        <w:t>Efficacy of caspofungin combined with trimethoprim/sulfamethoxazole as first-line therapy to treat non-HIV patients with severe pneumocystis pneumonia. Exp Ther Med.</w:t>
      </w:r>
      <w:r w:rsidRPr="00617DB6">
        <w:rPr>
          <w:rStyle w:val="apple-converted-space"/>
          <w:rFonts w:ascii="Times New Roman" w:hAnsi="Times New Roman" w:cs="Times New Roman"/>
          <w:color w:val="000000"/>
          <w:sz w:val="21"/>
          <w:szCs w:val="21"/>
        </w:rPr>
        <w:t> 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2018 Feb;15(2):1594-1601.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1 (1/9)</w:t>
      </w:r>
      <w:r w:rsidRPr="00617DB6">
        <w:rPr>
          <w:rStyle w:val="apple-converted-space"/>
          <w:rFonts w:ascii="Times New Roman" w:hAnsi="Times New Roman" w:cs="Times New Roman"/>
          <w:sz w:val="21"/>
          <w:szCs w:val="21"/>
        </w:rPr>
        <w:t> 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>(SCI, 2017, IF=</w:t>
      </w:r>
      <w:r w:rsidRPr="00617DB6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 </w:t>
      </w:r>
      <w:r w:rsidRPr="00617DB6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1.41</w:t>
      </w:r>
      <w:r w:rsidRPr="00617DB6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84403D" w:rsidRPr="00617DB6" w:rsidRDefault="0084403D" w:rsidP="00532808">
      <w:pPr>
        <w:pStyle w:val="desc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 w:rsidRPr="00617DB6">
        <w:rPr>
          <w:rFonts w:ascii="Times New Roman" w:hAnsi="Times New Roman" w:cs="Times New Roman"/>
          <w:sz w:val="21"/>
          <w:szCs w:val="21"/>
        </w:rPr>
        <w:t>Melatonin Attenuates Pain Hypersensitivity and Decreases Astrocyte-Mediated Spinal Neuroinflammation in a Rat Model of Oxaliplatin-Induced Pain.</w:t>
      </w:r>
      <w:r w:rsidRPr="00617DB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Pr="00617DB6">
        <w:rPr>
          <w:rStyle w:val="jrnl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Inflammation</w:t>
      </w:r>
      <w:r w:rsidRPr="00617DB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 2017 Dec;40(6):2052-2061.</w:t>
      </w:r>
      <w:r w:rsidR="00A70F7F" w:rsidRPr="00617DB6">
        <w:rPr>
          <w:rFonts w:ascii="Times New Roman" w:hAnsi="Times New Roman" w:cs="Times New Roman" w:hint="eastAsia"/>
          <w:color w:val="000000"/>
          <w:sz w:val="21"/>
          <w:szCs w:val="21"/>
          <w:shd w:val="clear" w:color="auto" w:fill="FFFFFF"/>
        </w:rPr>
        <w:t xml:space="preserve"> </w:t>
      </w:r>
      <w:r w:rsidR="00A70F7F"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="00A70F7F" w:rsidRPr="00617DB6">
        <w:rPr>
          <w:rFonts w:hint="eastAsia"/>
          <w:b/>
          <w:color w:val="000000"/>
          <w:sz w:val="21"/>
          <w:szCs w:val="21"/>
        </w:rPr>
        <w:t>7</w:t>
      </w:r>
      <w:r w:rsidR="00A70F7F"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(7/7, </w:t>
      </w:r>
      <w:r w:rsidR="00A70F7F" w:rsidRPr="00617DB6">
        <w:rPr>
          <w:rFonts w:ascii="Times New Roman" w:hAnsi="Times New Roman" w:hint="eastAsia"/>
          <w:b/>
          <w:color w:val="000000"/>
          <w:sz w:val="21"/>
          <w:szCs w:val="21"/>
        </w:rPr>
        <w:t>唯一通讯作者</w:t>
      </w:r>
      <w:r w:rsidR="004A5D9F">
        <w:rPr>
          <w:rFonts w:ascii="Times New Roman" w:hAnsi="Times New Roman" w:hint="eastAsia"/>
          <w:b/>
          <w:color w:val="000000"/>
          <w:sz w:val="21"/>
          <w:szCs w:val="21"/>
        </w:rPr>
        <w:t>，</w:t>
      </w:r>
      <w:r w:rsidR="004A5D9F" w:rsidRPr="004A5D9F">
        <w:rPr>
          <w:rFonts w:ascii="Times New Roman" w:hAnsi="Times New Roman" w:hint="eastAsia"/>
          <w:b/>
          <w:color w:val="000000"/>
          <w:sz w:val="21"/>
          <w:szCs w:val="21"/>
        </w:rPr>
        <w:t>一作为注册研究生</w:t>
      </w:r>
      <w:r w:rsidR="00A70F7F" w:rsidRPr="00617DB6">
        <w:rPr>
          <w:rFonts w:ascii="Times New Roman" w:hAnsi="Times New Roman" w:hint="eastAsia"/>
          <w:b/>
          <w:color w:val="000000"/>
          <w:sz w:val="21"/>
          <w:szCs w:val="21"/>
        </w:rPr>
        <w:t>)</w:t>
      </w:r>
      <w:r w:rsidR="00A70F7F" w:rsidRPr="00617DB6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>(SCI, 2017, IF=</w:t>
      </w:r>
      <w:r w:rsidRPr="00617DB6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 </w:t>
      </w:r>
      <w:r w:rsidRPr="00617DB6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2.884</w:t>
      </w:r>
      <w:r w:rsidRPr="00617DB6">
        <w:rPr>
          <w:rFonts w:ascii="Times New Roman" w:hAnsi="Times New Roman" w:cs="Times New Roman"/>
          <w:sz w:val="21"/>
          <w:szCs w:val="21"/>
        </w:rPr>
        <w:t>)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84403D" w:rsidRPr="00151806" w:rsidRDefault="0084403D" w:rsidP="00151806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68" w:after="68"/>
        <w:ind w:firstLineChars="0"/>
        <w:rPr>
          <w:rFonts w:ascii="Times New Roman" w:hAnsi="Times New Roman"/>
          <w:color w:val="000000"/>
          <w:szCs w:val="21"/>
        </w:rPr>
      </w:pPr>
      <w:r w:rsidRPr="00617DB6">
        <w:rPr>
          <w:rFonts w:ascii="Times New Roman" w:hAnsi="Times New Roman"/>
          <w:szCs w:val="21"/>
        </w:rPr>
        <w:t xml:space="preserve">A Protective Role of Glibenclamide in Inflammation-Associated Injury. </w:t>
      </w:r>
      <w:r w:rsidRPr="00617DB6">
        <w:rPr>
          <w:rStyle w:val="jrnl"/>
          <w:rFonts w:ascii="Times New Roman" w:hAnsi="Times New Roman"/>
          <w:szCs w:val="21"/>
        </w:rPr>
        <w:t>Mediators Inflamm</w:t>
      </w:r>
      <w:r w:rsidRPr="00617DB6">
        <w:rPr>
          <w:rFonts w:ascii="Times New Roman" w:hAnsi="Times New Roman"/>
          <w:szCs w:val="21"/>
        </w:rPr>
        <w:t xml:space="preserve">. 2017; 2017:3578702. </w:t>
      </w:r>
      <w:r w:rsidR="00A70F7F" w:rsidRPr="00617DB6">
        <w:rPr>
          <w:rFonts w:ascii="Times New Roman" w:hAnsi="Times New Roman" w:hint="eastAsia"/>
          <w:b/>
          <w:color w:val="000000"/>
          <w:szCs w:val="21"/>
        </w:rPr>
        <w:t>第</w:t>
      </w:r>
      <w:r w:rsidR="00A70F7F" w:rsidRPr="00617DB6">
        <w:rPr>
          <w:rFonts w:ascii="Times New Roman" w:hAnsi="Times New Roman" w:hint="eastAsia"/>
          <w:b/>
          <w:color w:val="000000"/>
          <w:szCs w:val="21"/>
        </w:rPr>
        <w:t>1 (1/6)</w:t>
      </w:r>
      <w:r w:rsidRPr="00617DB6">
        <w:rPr>
          <w:rStyle w:val="apple-converted-space"/>
          <w:rFonts w:ascii="Times New Roman" w:hAnsi="Times New Roman"/>
          <w:szCs w:val="21"/>
        </w:rPr>
        <w:t> </w:t>
      </w:r>
      <w:r w:rsidRPr="00617DB6">
        <w:rPr>
          <w:rFonts w:ascii="Times New Roman" w:hAnsi="Times New Roman"/>
          <w:szCs w:val="21"/>
        </w:rPr>
        <w:t>(</w:t>
      </w:r>
      <w:r w:rsidRPr="00617DB6">
        <w:rPr>
          <w:rFonts w:ascii="Times New Roman" w:hAnsi="Times New Roman"/>
          <w:b/>
          <w:i/>
          <w:szCs w:val="21"/>
        </w:rPr>
        <w:t xml:space="preserve">SCI, 2017, IF= </w:t>
      </w:r>
      <w:r w:rsidRPr="00617DB6">
        <w:rPr>
          <w:rFonts w:ascii="Times New Roman" w:hAnsi="Times New Roman"/>
          <w:b/>
          <w:color w:val="333333"/>
          <w:szCs w:val="21"/>
          <w:shd w:val="clear" w:color="auto" w:fill="FFFFFF"/>
        </w:rPr>
        <w:t>3.549</w:t>
      </w:r>
      <w:r w:rsidRPr="00617DB6">
        <w:rPr>
          <w:rFonts w:ascii="Times New Roman" w:hAnsi="Times New Roman"/>
          <w:szCs w:val="21"/>
        </w:rPr>
        <w:t>)</w:t>
      </w:r>
      <w:r w:rsidR="00151806" w:rsidRPr="00151806">
        <w:rPr>
          <w:rFonts w:ascii="Times New Roman" w:hAnsi="Times New Roman" w:hint="eastAsia"/>
          <w:szCs w:val="21"/>
        </w:rPr>
        <w:t xml:space="preserve"> </w:t>
      </w:r>
      <w:r w:rsidR="00151806">
        <w:rPr>
          <w:rFonts w:ascii="Times New Roman" w:hAnsi="Times New Roman" w:hint="eastAsia"/>
          <w:szCs w:val="21"/>
        </w:rPr>
        <w:t>文献类型</w:t>
      </w:r>
      <w:r w:rsidR="00151806">
        <w:rPr>
          <w:rFonts w:ascii="Times New Roman" w:hAnsi="Times New Roman" w:hint="eastAsia"/>
          <w:szCs w:val="21"/>
        </w:rPr>
        <w:t>Review</w:t>
      </w:r>
    </w:p>
    <w:p w:rsidR="0084403D" w:rsidRPr="00617DB6" w:rsidRDefault="0084403D" w:rsidP="00532808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left"/>
        <w:rPr>
          <w:szCs w:val="21"/>
        </w:rPr>
      </w:pPr>
      <w:r w:rsidRPr="00617DB6">
        <w:rPr>
          <w:szCs w:val="21"/>
        </w:rPr>
        <w:t xml:space="preserve">Empyema, acute respiratory failure, and septic shock after aspiration of a soft-shelled turtle (Pelodiscus sinensis) bone by an adult. </w:t>
      </w:r>
      <w:r w:rsidRPr="00617DB6">
        <w:rPr>
          <w:b/>
          <w:i/>
          <w:szCs w:val="21"/>
        </w:rPr>
        <w:t>Springerplus</w:t>
      </w:r>
      <w:r w:rsidRPr="00617DB6">
        <w:rPr>
          <w:szCs w:val="21"/>
        </w:rPr>
        <w:t>.</w:t>
      </w:r>
      <w:r w:rsidRPr="00617DB6">
        <w:rPr>
          <w:rStyle w:val="apple-converted-space"/>
          <w:szCs w:val="21"/>
        </w:rPr>
        <w:t> </w:t>
      </w:r>
      <w:r w:rsidRPr="00617DB6">
        <w:rPr>
          <w:szCs w:val="21"/>
        </w:rPr>
        <w:t>2014 Aug 20;3:452.</w:t>
      </w:r>
      <w:r w:rsidR="00617DB6" w:rsidRPr="00617DB6">
        <w:rPr>
          <w:rFonts w:hint="eastAsia"/>
          <w:b/>
          <w:color w:val="000000"/>
          <w:szCs w:val="21"/>
        </w:rPr>
        <w:t xml:space="preserve"> </w:t>
      </w:r>
      <w:r w:rsidR="00617DB6" w:rsidRPr="00617DB6">
        <w:rPr>
          <w:rFonts w:hint="eastAsia"/>
          <w:b/>
          <w:color w:val="000000"/>
          <w:szCs w:val="21"/>
        </w:rPr>
        <w:t>第</w:t>
      </w:r>
      <w:r w:rsidR="00617DB6" w:rsidRPr="00617DB6">
        <w:rPr>
          <w:rFonts w:hint="eastAsia"/>
          <w:b/>
          <w:color w:val="000000"/>
          <w:szCs w:val="21"/>
        </w:rPr>
        <w:t>1 (1/7)</w:t>
      </w:r>
      <w:r w:rsidR="00617DB6" w:rsidRPr="00617DB6">
        <w:rPr>
          <w:szCs w:val="21"/>
        </w:rPr>
        <w:t xml:space="preserve"> </w:t>
      </w:r>
      <w:r w:rsidRPr="00617DB6">
        <w:rPr>
          <w:kern w:val="0"/>
          <w:szCs w:val="21"/>
        </w:rPr>
        <w:t xml:space="preserve"> </w:t>
      </w:r>
      <w:r w:rsidRPr="00617DB6">
        <w:rPr>
          <w:szCs w:val="21"/>
        </w:rPr>
        <w:t>(</w:t>
      </w:r>
      <w:r w:rsidRPr="00617DB6">
        <w:rPr>
          <w:b/>
          <w:i/>
          <w:szCs w:val="21"/>
        </w:rPr>
        <w:t xml:space="preserve">SCI, 2016, IF= </w:t>
      </w:r>
      <w:r w:rsidRPr="00617DB6">
        <w:rPr>
          <w:szCs w:val="21"/>
          <w:shd w:val="clear" w:color="auto" w:fill="FFFFFF"/>
        </w:rPr>
        <w:t>1.13</w:t>
      </w:r>
      <w:r w:rsidRPr="00617DB6">
        <w:rPr>
          <w:szCs w:val="21"/>
        </w:rPr>
        <w:t xml:space="preserve">) 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 </w:t>
      </w:r>
      <w:r w:rsidR="0096350F">
        <w:rPr>
          <w:rFonts w:hint="eastAsia"/>
          <w:u w:val="single"/>
        </w:rPr>
        <w:t>0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B27521" w:rsidRPr="008453A9">
        <w:rPr>
          <w:rFonts w:hint="eastAsia"/>
          <w:u w:val="single"/>
        </w:rPr>
        <w:t xml:space="preserve">     </w:t>
      </w:r>
      <w:r w:rsidR="00B27521"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    </w:t>
      </w:r>
      <w:r w:rsidR="002D3C5D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 w:rsidP="00F82B08">
      <w:pPr>
        <w:ind w:firstLine="435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4850E3" w:rsidRPr="00931A68" w:rsidRDefault="004850E3" w:rsidP="007671EF">
      <w:pPr>
        <w:pStyle w:val="Default"/>
        <w:ind w:firstLineChars="150" w:firstLine="315"/>
        <w:rPr>
          <w:rFonts w:ascii="Times New Roman" w:eastAsiaTheme="minorEastAsia" w:hAnsi="Times New Roman" w:cs="Times New Roman"/>
          <w:sz w:val="21"/>
          <w:szCs w:val="21"/>
        </w:rPr>
      </w:pPr>
      <w:r w:rsidRPr="00931A68">
        <w:rPr>
          <w:rFonts w:ascii="Times New Roman" w:eastAsiaTheme="minorEastAsia" w:hAnsiTheme="minorEastAsia" w:cs="Times New Roman"/>
          <w:sz w:val="21"/>
          <w:szCs w:val="21"/>
        </w:rPr>
        <w:t>申请者自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2004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年入我院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以来，工作刻苦负责，目前已经掌握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常规操作以及危重病的诊治，能够独立进行危重病的抢救；作为医疗组长，承担本组的疑难病</w:t>
      </w:r>
      <w:r w:rsidR="00B9137C" w:rsidRPr="00931A68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B00BB" w:rsidRPr="00931A68">
        <w:rPr>
          <w:rFonts w:ascii="Times New Roman" w:eastAsiaTheme="minorEastAsia" w:hAnsi="Times New Roman" w:cs="Times New Roman"/>
          <w:sz w:val="21"/>
          <w:szCs w:val="21"/>
        </w:rPr>
        <w:t>(</w:t>
      </w:r>
      <w:r w:rsidR="00DB00BB" w:rsidRPr="00931A68">
        <w:rPr>
          <w:rFonts w:ascii="Times New Roman" w:eastAsiaTheme="minorEastAsia" w:hAnsiTheme="minorEastAsia" w:cs="Times New Roman"/>
          <w:sz w:val="21"/>
          <w:szCs w:val="21"/>
        </w:rPr>
        <w:t>如不明原因重症肺炎</w:t>
      </w:r>
      <w:r w:rsidR="00B9137C" w:rsidRPr="00931A68">
        <w:rPr>
          <w:rFonts w:ascii="Times New Roman" w:eastAsiaTheme="minorEastAsia" w:hAnsiTheme="minorEastAsia" w:cs="Times New Roman"/>
          <w:sz w:val="21"/>
          <w:szCs w:val="21"/>
        </w:rPr>
        <w:t>、</w:t>
      </w:r>
      <w:r w:rsidR="00DB00BB" w:rsidRPr="00931A68">
        <w:rPr>
          <w:rFonts w:ascii="Times New Roman" w:eastAsiaTheme="minorEastAsia" w:hAnsiTheme="minorEastAsia" w:cs="Times New Roman"/>
          <w:sz w:val="21"/>
          <w:szCs w:val="21"/>
        </w:rPr>
        <w:t>不明原因的急性肾功能衰竭以及不明原因的昏迷等</w:t>
      </w:r>
      <w:r w:rsidR="00DB00BB" w:rsidRPr="00931A68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和危重病</w:t>
      </w:r>
      <w:r w:rsidR="00B9137C" w:rsidRPr="00931A68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如急性</w:t>
      </w:r>
      <w:r w:rsidR="00DB00BB" w:rsidRPr="00931A68">
        <w:rPr>
          <w:rFonts w:ascii="Times New Roman" w:eastAsiaTheme="minorEastAsia" w:hAnsiTheme="minorEastAsia" w:cs="Times New Roman"/>
          <w:sz w:val="21"/>
          <w:szCs w:val="21"/>
        </w:rPr>
        <w:t>肺梗死</w:t>
      </w:r>
      <w:r w:rsidR="00931A68" w:rsidRPr="00931A68">
        <w:rPr>
          <w:rFonts w:ascii="Times New Roman" w:eastAsiaTheme="minorEastAsia" w:hAnsiTheme="minorEastAsia" w:cs="Times New Roman"/>
          <w:sz w:val="21"/>
          <w:szCs w:val="21"/>
        </w:rPr>
        <w:t>、</w:t>
      </w:r>
      <w:r w:rsidR="00DB00BB" w:rsidRPr="00931A68">
        <w:rPr>
          <w:rFonts w:ascii="Times New Roman" w:eastAsiaTheme="minorEastAsia" w:hAnsiTheme="minorEastAsia" w:cs="Times New Roman"/>
          <w:sz w:val="21"/>
          <w:szCs w:val="21"/>
        </w:rPr>
        <w:t>急性消化道大出血以及</w:t>
      </w:r>
      <w:r w:rsidR="00931A68" w:rsidRPr="00931A68">
        <w:rPr>
          <w:rFonts w:ascii="Times New Roman" w:eastAsiaTheme="minorEastAsia" w:hAnsiTheme="minorEastAsia" w:cs="Times New Roman"/>
          <w:sz w:val="21"/>
          <w:szCs w:val="21"/>
        </w:rPr>
        <w:t>多发伤抢救</w:t>
      </w:r>
      <w:r w:rsidR="00DB00BB" w:rsidRPr="00931A68">
        <w:rPr>
          <w:rFonts w:ascii="Times New Roman" w:eastAsiaTheme="minorEastAsia" w:hAnsiTheme="minorEastAsia" w:cs="Times New Roman"/>
          <w:sz w:val="21"/>
          <w:szCs w:val="21"/>
        </w:rPr>
        <w:t>等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的诊断和抢救治疗</w:t>
      </w:r>
      <w:r w:rsidR="00931A68" w:rsidRPr="00931A68">
        <w:rPr>
          <w:rFonts w:ascii="Times New Roman" w:eastAsiaTheme="minorEastAsia" w:hAnsiTheme="minorEastAsia" w:cs="Times New Roman"/>
          <w:sz w:val="21"/>
          <w:szCs w:val="21"/>
        </w:rPr>
        <w:t>；</w:t>
      </w:r>
    </w:p>
    <w:p w:rsidR="00931A68" w:rsidRPr="00931A68" w:rsidRDefault="004850E3" w:rsidP="007671EF">
      <w:pPr>
        <w:pStyle w:val="Default"/>
        <w:ind w:firstLineChars="150" w:firstLine="315"/>
        <w:rPr>
          <w:rFonts w:ascii="Times New Roman" w:eastAsiaTheme="minorEastAsia" w:hAnsi="Times New Roman" w:cs="Times New Roman"/>
          <w:sz w:val="21"/>
          <w:szCs w:val="21"/>
        </w:rPr>
      </w:pPr>
      <w:r w:rsidRPr="00931A68">
        <w:rPr>
          <w:rFonts w:ascii="Times New Roman" w:eastAsiaTheme="minorEastAsia" w:hAnsiTheme="minorEastAsia" w:cs="Times New Roman"/>
          <w:sz w:val="21"/>
          <w:szCs w:val="21"/>
        </w:rPr>
        <w:t>积极参与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学科的建设和发展，如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新病房的组建以及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省重点学科的申报，以及呼吸重症国家重点专科的申报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已经申报成功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。积极开展新项目，如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ICU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床边纤维支气管镜，经皮气管切开，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picco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血流动力学检测等项目及广泛开展持续血液滤过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(CRRT)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及体外膜肺</w:t>
      </w:r>
      <w:r w:rsidRPr="00931A68">
        <w:rPr>
          <w:rFonts w:ascii="Times New Roman" w:eastAsiaTheme="minorEastAsia" w:hAnsi="Times New Roman" w:cs="Times New Roman"/>
          <w:sz w:val="21"/>
          <w:szCs w:val="21"/>
        </w:rPr>
        <w:t>(ECMO)</w:t>
      </w:r>
      <w:r w:rsidRPr="00931A68">
        <w:rPr>
          <w:rFonts w:ascii="Times New Roman" w:eastAsiaTheme="minorEastAsia" w:hAnsiTheme="minorEastAsia" w:cs="Times New Roman"/>
          <w:sz w:val="21"/>
          <w:szCs w:val="21"/>
        </w:rPr>
        <w:t>救治重症感染及多脏器功能衰竭患者。组织开展全省重症感染和营养支持培训班等多项继续教育项目。</w:t>
      </w:r>
    </w:p>
    <w:p w:rsidR="004850E3" w:rsidRPr="00EF2369" w:rsidRDefault="004850E3" w:rsidP="007671EF">
      <w:pPr>
        <w:pStyle w:val="Default"/>
        <w:ind w:firstLineChars="150" w:firstLine="315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EF2369">
        <w:rPr>
          <w:rFonts w:ascii="Times New Roman" w:eastAsiaTheme="minorEastAsia" w:hAnsiTheme="minorEastAsia" w:cs="Times New Roman"/>
          <w:sz w:val="21"/>
          <w:szCs w:val="21"/>
        </w:rPr>
        <w:t>同时，为加强国际交流合作，于</w:t>
      </w:r>
      <w:r w:rsidRPr="00EF2369">
        <w:rPr>
          <w:rFonts w:ascii="Times New Roman" w:eastAsiaTheme="minorEastAsia" w:hAnsi="Times New Roman" w:cs="Times New Roman"/>
          <w:sz w:val="21"/>
          <w:szCs w:val="21"/>
        </w:rPr>
        <w:t>2010.10-2012.09</w:t>
      </w:r>
      <w:r w:rsidRPr="00EF2369">
        <w:rPr>
          <w:rFonts w:ascii="Times New Roman" w:eastAsiaTheme="minorEastAsia" w:hAnsiTheme="minorEastAsia" w:cs="Times New Roman"/>
          <w:sz w:val="21"/>
          <w:szCs w:val="21"/>
        </w:rPr>
        <w:t>月赴加拿大</w:t>
      </w:r>
      <w:r w:rsidRPr="00EF2369">
        <w:rPr>
          <w:rFonts w:ascii="Times New Roman" w:eastAsiaTheme="minorEastAsia" w:hAnsi="Times New Roman" w:cs="Times New Roman"/>
          <w:sz w:val="21"/>
          <w:szCs w:val="21"/>
        </w:rPr>
        <w:t>Lakehead University</w:t>
      </w:r>
      <w:r w:rsidRPr="00EF2369">
        <w:rPr>
          <w:rFonts w:ascii="Times New Roman" w:eastAsiaTheme="minorEastAsia" w:hAnsiTheme="minorEastAsia" w:cs="Times New Roman"/>
          <w:sz w:val="21"/>
          <w:szCs w:val="21"/>
        </w:rPr>
        <w:t>行</w:t>
      </w:r>
      <w:r w:rsidRPr="00EF2369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EF2369">
        <w:rPr>
          <w:rFonts w:ascii="Times New Roman" w:eastAsiaTheme="minorEastAsia" w:hAnsiTheme="minorEastAsia" w:cs="Times New Roman"/>
          <w:sz w:val="21"/>
          <w:szCs w:val="21"/>
        </w:rPr>
        <w:t>年博士后研</w:t>
      </w:r>
      <w:r w:rsidRPr="00EF2369">
        <w:rPr>
          <w:rFonts w:ascii="Times New Roman" w:eastAsiaTheme="minorEastAsia" w:hAnsiTheme="minorEastAsia" w:cs="Times New Roman"/>
          <w:sz w:val="21"/>
          <w:szCs w:val="21"/>
        </w:rPr>
        <w:lastRenderedPageBreak/>
        <w:t>究，目前已经逐步与对方开展合作研究。</w:t>
      </w:r>
      <w:r w:rsidR="00931A68" w:rsidRPr="00EF2369">
        <w:rPr>
          <w:rFonts w:ascii="Times New Roman" w:eastAsiaTheme="minorEastAsia" w:hAnsiTheme="minorEastAsia" w:cs="Times New Roman" w:hint="eastAsia"/>
          <w:sz w:val="21"/>
          <w:szCs w:val="21"/>
        </w:rPr>
        <w:t>2017.12</w:t>
      </w:r>
      <w:r w:rsidR="00931A68" w:rsidRPr="00EF2369">
        <w:rPr>
          <w:rFonts w:ascii="Times New Roman" w:eastAsiaTheme="minorEastAsia" w:hAnsiTheme="minorEastAsia" w:cs="Times New Roman" w:hint="eastAsia"/>
          <w:sz w:val="21"/>
          <w:szCs w:val="21"/>
        </w:rPr>
        <w:t>—</w:t>
      </w:r>
      <w:r w:rsidR="00931A68" w:rsidRPr="00EF2369">
        <w:rPr>
          <w:rFonts w:ascii="Times New Roman" w:eastAsiaTheme="minorEastAsia" w:hAnsiTheme="minorEastAsia" w:cs="Times New Roman" w:hint="eastAsia"/>
          <w:sz w:val="21"/>
          <w:szCs w:val="21"/>
        </w:rPr>
        <w:t>2018.05</w:t>
      </w:r>
      <w:r w:rsidR="00931A68" w:rsidRPr="00EF2369">
        <w:rPr>
          <w:rFonts w:ascii="Times New Roman" w:eastAsiaTheme="minorEastAsia" w:hAnsiTheme="minorEastAsia" w:cs="Times New Roman" w:hint="eastAsia"/>
          <w:sz w:val="21"/>
          <w:szCs w:val="21"/>
        </w:rPr>
        <w:t>在开化县人民医院</w:t>
      </w:r>
      <w:r w:rsidR="00EF2369" w:rsidRPr="00EF2369">
        <w:rPr>
          <w:rFonts w:ascii="Times New Roman" w:eastAsiaTheme="minorEastAsia" w:hAnsiTheme="minorEastAsia" w:cs="Times New Roman" w:hint="eastAsia"/>
          <w:sz w:val="21"/>
          <w:szCs w:val="21"/>
        </w:rPr>
        <w:t>双下沉期间，</w:t>
      </w:r>
      <w:r w:rsidR="00EF2369" w:rsidRPr="00EF2369">
        <w:rPr>
          <w:rFonts w:hint="eastAsia"/>
          <w:sz w:val="21"/>
          <w:szCs w:val="21"/>
        </w:rPr>
        <w:t>帮扶开展纤维支气管镜肺泡灌洗、经皮2切开技术以及床边B超置管技术等；同时，培养住院医师科研帮扶，这些有效提高了开化分院的医疗质量和科研能力。</w:t>
      </w: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Pr="00EF2369" w:rsidRDefault="00B27521">
      <w:pPr>
        <w:rPr>
          <w:b/>
        </w:rPr>
      </w:pPr>
      <w:r w:rsidRPr="00EF2369">
        <w:rPr>
          <w:rFonts w:hint="eastAsia"/>
          <w:b/>
        </w:rPr>
        <w:t>1</w:t>
      </w:r>
      <w:r w:rsidRPr="00EF2369">
        <w:rPr>
          <w:rFonts w:hint="eastAsia"/>
          <w:b/>
        </w:rPr>
        <w:t>、主要学术兼职：</w:t>
      </w:r>
    </w:p>
    <w:p w:rsidR="00EF2369" w:rsidRPr="00EF2369" w:rsidRDefault="00EF2369" w:rsidP="00EF2369">
      <w:pPr>
        <w:numPr>
          <w:ilvl w:val="3"/>
          <w:numId w:val="8"/>
        </w:numPr>
        <w:autoSpaceDE w:val="0"/>
        <w:autoSpaceDN w:val="0"/>
        <w:adjustRightInd w:val="0"/>
        <w:jc w:val="left"/>
        <w:rPr>
          <w:szCs w:val="21"/>
        </w:rPr>
      </w:pPr>
      <w:r w:rsidRPr="00EF2369">
        <w:rPr>
          <w:szCs w:val="21"/>
        </w:rPr>
        <w:t>2017.0</w:t>
      </w:r>
      <w:r w:rsidRPr="00EF2369">
        <w:rPr>
          <w:rFonts w:hint="eastAsia"/>
          <w:szCs w:val="21"/>
        </w:rPr>
        <w:t>9</w:t>
      </w:r>
      <w:r w:rsidRPr="00EF2369">
        <w:rPr>
          <w:szCs w:val="21"/>
        </w:rPr>
        <w:t>-</w:t>
      </w:r>
      <w:r w:rsidRPr="00EF2369">
        <w:rPr>
          <w:szCs w:val="21"/>
        </w:rPr>
        <w:t>现在，中国医师协会变态反应医师分会青年委员会</w:t>
      </w:r>
      <w:r w:rsidRPr="00EF2369">
        <w:rPr>
          <w:rFonts w:hint="eastAsia"/>
          <w:szCs w:val="21"/>
        </w:rPr>
        <w:t>，</w:t>
      </w:r>
      <w:r w:rsidRPr="00EF2369">
        <w:rPr>
          <w:szCs w:val="21"/>
        </w:rPr>
        <w:t>委员</w:t>
      </w:r>
      <w:r w:rsidRPr="00EF2369">
        <w:rPr>
          <w:szCs w:val="21"/>
        </w:rPr>
        <w:t>(</w:t>
      </w:r>
      <w:r w:rsidRPr="00EF2369">
        <w:rPr>
          <w:szCs w:val="21"/>
        </w:rPr>
        <w:t>第一届</w:t>
      </w:r>
      <w:r w:rsidRPr="00EF2369">
        <w:rPr>
          <w:szCs w:val="21"/>
        </w:rPr>
        <w:t>)</w:t>
      </w:r>
      <w:r w:rsidRPr="00EF2369">
        <w:rPr>
          <w:szCs w:val="21"/>
        </w:rPr>
        <w:t>；</w:t>
      </w:r>
    </w:p>
    <w:p w:rsidR="00EF2369" w:rsidRPr="00EF2369" w:rsidRDefault="00EF2369" w:rsidP="00EF2369">
      <w:pPr>
        <w:numPr>
          <w:ilvl w:val="3"/>
          <w:numId w:val="8"/>
        </w:numPr>
        <w:autoSpaceDE w:val="0"/>
        <w:autoSpaceDN w:val="0"/>
        <w:adjustRightInd w:val="0"/>
        <w:jc w:val="left"/>
        <w:rPr>
          <w:szCs w:val="21"/>
        </w:rPr>
      </w:pPr>
      <w:r w:rsidRPr="00EF2369">
        <w:rPr>
          <w:szCs w:val="21"/>
        </w:rPr>
        <w:t>2015.03-</w:t>
      </w:r>
      <w:r w:rsidRPr="00EF2369">
        <w:rPr>
          <w:szCs w:val="21"/>
        </w:rPr>
        <w:t>现在，浙江省医学会重症医学分会青年委员会</w:t>
      </w:r>
      <w:r w:rsidRPr="00EF2369">
        <w:rPr>
          <w:rFonts w:hint="eastAsia"/>
          <w:szCs w:val="21"/>
        </w:rPr>
        <w:t>，</w:t>
      </w:r>
      <w:r w:rsidRPr="00EF2369">
        <w:rPr>
          <w:szCs w:val="21"/>
        </w:rPr>
        <w:t>副主任委员</w:t>
      </w:r>
      <w:r w:rsidRPr="00EF2369">
        <w:rPr>
          <w:szCs w:val="21"/>
        </w:rPr>
        <w:t>(</w:t>
      </w:r>
      <w:r w:rsidRPr="00EF2369">
        <w:rPr>
          <w:szCs w:val="21"/>
        </w:rPr>
        <w:t>第三届</w:t>
      </w:r>
      <w:r w:rsidRPr="00EF2369">
        <w:rPr>
          <w:szCs w:val="21"/>
        </w:rPr>
        <w:t>)</w:t>
      </w:r>
      <w:r w:rsidRPr="00EF2369">
        <w:rPr>
          <w:szCs w:val="21"/>
        </w:rPr>
        <w:t>；</w:t>
      </w:r>
    </w:p>
    <w:p w:rsidR="00EF2369" w:rsidRPr="00EF2369" w:rsidRDefault="00EF2369" w:rsidP="00EF2369">
      <w:pPr>
        <w:numPr>
          <w:ilvl w:val="3"/>
          <w:numId w:val="8"/>
        </w:numPr>
        <w:autoSpaceDE w:val="0"/>
        <w:autoSpaceDN w:val="0"/>
        <w:adjustRightInd w:val="0"/>
        <w:jc w:val="left"/>
        <w:rPr>
          <w:szCs w:val="21"/>
        </w:rPr>
      </w:pPr>
      <w:r w:rsidRPr="00EF2369">
        <w:rPr>
          <w:szCs w:val="21"/>
        </w:rPr>
        <w:t>2016.12-</w:t>
      </w:r>
      <w:r w:rsidRPr="00EF2369">
        <w:rPr>
          <w:szCs w:val="21"/>
        </w:rPr>
        <w:t>现在，全国卫生产业企业管理协会转化医学产业分会，常务理事</w:t>
      </w:r>
      <w:r w:rsidRPr="00EF2369">
        <w:rPr>
          <w:szCs w:val="21"/>
        </w:rPr>
        <w:t>(</w:t>
      </w:r>
      <w:r w:rsidRPr="00EF2369">
        <w:rPr>
          <w:szCs w:val="21"/>
        </w:rPr>
        <w:t>第一届</w:t>
      </w:r>
      <w:r w:rsidRPr="00EF2369">
        <w:rPr>
          <w:szCs w:val="21"/>
        </w:rPr>
        <w:t>) (http://www.cctmis.org/about/lsh/184.html)</w:t>
      </w:r>
      <w:r w:rsidRPr="00EF2369">
        <w:rPr>
          <w:szCs w:val="21"/>
        </w:rPr>
        <w:t>；</w:t>
      </w:r>
    </w:p>
    <w:p w:rsidR="00EF2369" w:rsidRPr="00EF2369" w:rsidRDefault="00EF2369" w:rsidP="00EF2369">
      <w:pPr>
        <w:numPr>
          <w:ilvl w:val="3"/>
          <w:numId w:val="8"/>
        </w:numPr>
        <w:autoSpaceDE w:val="0"/>
        <w:autoSpaceDN w:val="0"/>
        <w:adjustRightInd w:val="0"/>
        <w:jc w:val="left"/>
        <w:rPr>
          <w:szCs w:val="21"/>
        </w:rPr>
      </w:pPr>
      <w:r w:rsidRPr="00EF2369">
        <w:rPr>
          <w:szCs w:val="21"/>
        </w:rPr>
        <w:t>2016.12-</w:t>
      </w:r>
      <w:r w:rsidRPr="00EF2369">
        <w:rPr>
          <w:szCs w:val="21"/>
        </w:rPr>
        <w:t>现在，全国卫生产业企业管理协会转化医学产业分会，重症凝血与血液净化协作组副秘书长</w:t>
      </w:r>
      <w:r w:rsidRPr="00EF2369">
        <w:rPr>
          <w:szCs w:val="21"/>
        </w:rPr>
        <w:t xml:space="preserve"> (</w:t>
      </w:r>
      <w:r w:rsidRPr="00EF2369">
        <w:rPr>
          <w:szCs w:val="21"/>
        </w:rPr>
        <w:t>第一届</w:t>
      </w:r>
      <w:r w:rsidRPr="00EF2369">
        <w:rPr>
          <w:szCs w:val="21"/>
        </w:rPr>
        <w:t>)</w:t>
      </w:r>
      <w:r w:rsidRPr="00EF2369">
        <w:rPr>
          <w:szCs w:val="21"/>
        </w:rPr>
        <w:t>；</w:t>
      </w:r>
    </w:p>
    <w:p w:rsidR="00EF2369" w:rsidRPr="00EF2369" w:rsidRDefault="00EF2369" w:rsidP="00EF2369">
      <w:pPr>
        <w:numPr>
          <w:ilvl w:val="3"/>
          <w:numId w:val="8"/>
        </w:numPr>
        <w:autoSpaceDE w:val="0"/>
        <w:autoSpaceDN w:val="0"/>
        <w:adjustRightInd w:val="0"/>
        <w:jc w:val="left"/>
        <w:rPr>
          <w:szCs w:val="21"/>
        </w:rPr>
      </w:pPr>
      <w:r w:rsidRPr="00EF2369">
        <w:rPr>
          <w:szCs w:val="21"/>
        </w:rPr>
        <w:t>2014.07-</w:t>
      </w:r>
      <w:r w:rsidRPr="00EF2369">
        <w:rPr>
          <w:szCs w:val="21"/>
        </w:rPr>
        <w:t>现在，浙江省医学会变态反应学分会委员兼工作秘书；</w:t>
      </w:r>
    </w:p>
    <w:p w:rsidR="00B27521" w:rsidRPr="00EF2369" w:rsidRDefault="00B27521" w:rsidP="00EF2369">
      <w:pPr>
        <w:rPr>
          <w:b/>
        </w:rPr>
      </w:pPr>
      <w:r w:rsidRPr="00EF2369">
        <w:rPr>
          <w:rFonts w:hint="eastAsia"/>
          <w:b/>
        </w:rPr>
        <w:t>2</w:t>
      </w:r>
      <w:r w:rsidRPr="00EF2369">
        <w:rPr>
          <w:rFonts w:hint="eastAsia"/>
          <w:b/>
        </w:rPr>
        <w:t>、主要荣誉奖励：</w:t>
      </w:r>
    </w:p>
    <w:p w:rsidR="00C45C24" w:rsidRPr="00C45C24" w:rsidRDefault="00C45C24" w:rsidP="00C45C24">
      <w:pPr>
        <w:autoSpaceDE w:val="0"/>
        <w:autoSpaceDN w:val="0"/>
        <w:adjustRightInd w:val="0"/>
        <w:ind w:firstLineChars="50" w:firstLine="105"/>
        <w:jc w:val="left"/>
        <w:rPr>
          <w:rFonts w:hAnsi="宋体"/>
          <w:color w:val="3D3D3D"/>
          <w:szCs w:val="21"/>
          <w:shd w:val="clear" w:color="auto" w:fill="FFFFFF"/>
        </w:rPr>
      </w:pPr>
      <w:r w:rsidRPr="00C45C24">
        <w:rPr>
          <w:rFonts w:hint="eastAsia"/>
          <w:kern w:val="0"/>
          <w:szCs w:val="21"/>
        </w:rPr>
        <w:t xml:space="preserve">1. </w:t>
      </w:r>
      <w:r w:rsidR="00EF2369" w:rsidRPr="00C45C24">
        <w:rPr>
          <w:kern w:val="0"/>
          <w:szCs w:val="21"/>
        </w:rPr>
        <w:t>2017</w:t>
      </w:r>
      <w:r w:rsidR="00EF2369" w:rsidRPr="00C45C24">
        <w:rPr>
          <w:rFonts w:hAnsi="宋体"/>
          <w:kern w:val="0"/>
          <w:szCs w:val="21"/>
        </w:rPr>
        <w:t>年度浙江省医坛新秀培养对象，张根生，</w:t>
      </w:r>
      <w:r w:rsidR="00EF2369" w:rsidRPr="00C45C24">
        <w:rPr>
          <w:rFonts w:hAnsi="宋体"/>
          <w:color w:val="3D3D3D"/>
          <w:szCs w:val="21"/>
          <w:shd w:val="clear" w:color="auto" w:fill="FFFFFF"/>
        </w:rPr>
        <w:t>浙江省卫生和计划生育委员会，</w:t>
      </w:r>
      <w:r w:rsidR="00EF2369" w:rsidRPr="00C45C24">
        <w:rPr>
          <w:color w:val="3D3D3D"/>
          <w:szCs w:val="21"/>
          <w:shd w:val="clear" w:color="auto" w:fill="FFFFFF"/>
        </w:rPr>
        <w:t xml:space="preserve"> (http://www.zjwjw.gov.cn/art/2017/11/8/art_1208235_12852947.html)( 2017-11-08)</w:t>
      </w:r>
      <w:r w:rsidR="00EF2369" w:rsidRPr="00C45C24">
        <w:rPr>
          <w:rFonts w:hAnsi="宋体"/>
          <w:color w:val="3D3D3D"/>
          <w:szCs w:val="21"/>
          <w:shd w:val="clear" w:color="auto" w:fill="FFFFFF"/>
        </w:rPr>
        <w:t>；</w:t>
      </w:r>
    </w:p>
    <w:p w:rsidR="00EF2369" w:rsidRPr="00C45C24" w:rsidRDefault="00C45C24" w:rsidP="00C45C24">
      <w:pPr>
        <w:autoSpaceDE w:val="0"/>
        <w:autoSpaceDN w:val="0"/>
        <w:adjustRightInd w:val="0"/>
        <w:ind w:firstLineChars="50" w:firstLine="105"/>
        <w:jc w:val="left"/>
        <w:rPr>
          <w:kern w:val="0"/>
          <w:szCs w:val="21"/>
          <w:lang w:val="en-CA"/>
        </w:rPr>
      </w:pPr>
      <w:r w:rsidRPr="00C45C24">
        <w:rPr>
          <w:rFonts w:hint="eastAsia"/>
          <w:kern w:val="0"/>
          <w:szCs w:val="21"/>
          <w:lang w:val="en-CA"/>
        </w:rPr>
        <w:t xml:space="preserve">2. </w:t>
      </w:r>
      <w:r w:rsidR="00EF2369" w:rsidRPr="00C45C24">
        <w:rPr>
          <w:kern w:val="0"/>
          <w:szCs w:val="21"/>
        </w:rPr>
        <w:t>2015</w:t>
      </w:r>
      <w:r w:rsidR="00EF2369" w:rsidRPr="00C45C24">
        <w:rPr>
          <w:rFonts w:hAnsi="宋体"/>
          <w:kern w:val="0"/>
          <w:szCs w:val="21"/>
        </w:rPr>
        <w:t>年浙江省</w:t>
      </w:r>
      <w:r w:rsidR="00EF2369" w:rsidRPr="00C45C24">
        <w:rPr>
          <w:kern w:val="0"/>
          <w:szCs w:val="21"/>
        </w:rPr>
        <w:t>151</w:t>
      </w:r>
      <w:r w:rsidR="00EF2369" w:rsidRPr="00C45C24">
        <w:rPr>
          <w:rFonts w:hAnsi="宋体"/>
          <w:kern w:val="0"/>
          <w:szCs w:val="21"/>
        </w:rPr>
        <w:t>人才工程培养人选</w:t>
      </w:r>
      <w:r w:rsidR="00EF2369" w:rsidRPr="00C45C24">
        <w:rPr>
          <w:kern w:val="0"/>
          <w:szCs w:val="21"/>
        </w:rPr>
        <w:t>(</w:t>
      </w:r>
      <w:r w:rsidR="00EF2369" w:rsidRPr="00C45C24">
        <w:rPr>
          <w:rFonts w:hAnsi="宋体"/>
          <w:kern w:val="0"/>
          <w:szCs w:val="21"/>
        </w:rPr>
        <w:t>第三层次</w:t>
      </w:r>
      <w:r w:rsidR="00EF2369" w:rsidRPr="00C45C24">
        <w:rPr>
          <w:kern w:val="0"/>
          <w:szCs w:val="21"/>
        </w:rPr>
        <w:t>)</w:t>
      </w:r>
      <w:r w:rsidR="00EF2369" w:rsidRPr="00C45C24">
        <w:rPr>
          <w:rFonts w:hAnsi="宋体"/>
          <w:kern w:val="0"/>
          <w:szCs w:val="21"/>
        </w:rPr>
        <w:t>，张根生，</w:t>
      </w:r>
      <w:r w:rsidR="00EF2369" w:rsidRPr="00C45C24">
        <w:rPr>
          <w:rFonts w:hAnsi="宋体"/>
          <w:szCs w:val="21"/>
          <w:shd w:val="clear" w:color="auto" w:fill="FFFFFF"/>
        </w:rPr>
        <w:t>浙江省人力资源和社会保障厅</w:t>
      </w:r>
      <w:r w:rsidR="00EF2369" w:rsidRPr="00C45C24">
        <w:rPr>
          <w:szCs w:val="21"/>
          <w:shd w:val="clear" w:color="auto" w:fill="FFFFFF"/>
        </w:rPr>
        <w:t>(</w:t>
      </w:r>
      <w:hyperlink r:id="rId7" w:history="1">
        <w:r w:rsidR="00EF2369" w:rsidRPr="00C45C24">
          <w:rPr>
            <w:rStyle w:val="a6"/>
            <w:szCs w:val="21"/>
            <w:shd w:val="clear" w:color="auto" w:fill="FFFFFF"/>
          </w:rPr>
          <w:t>http://jgjy.zjhrss.gov.cn/art/2015/11/27/art_1985049_2113898.html)(2015-11-23)</w:t>
        </w:r>
      </w:hyperlink>
      <w:r w:rsidR="00EF2369" w:rsidRPr="00C45C24">
        <w:rPr>
          <w:rFonts w:hAnsi="宋体"/>
          <w:szCs w:val="21"/>
          <w:shd w:val="clear" w:color="auto" w:fill="FFFFFF"/>
        </w:rPr>
        <w:t>；</w:t>
      </w:r>
    </w:p>
    <w:p w:rsidR="00EF2369" w:rsidRPr="00C45C24" w:rsidRDefault="00C45C24" w:rsidP="00C45C24">
      <w:pPr>
        <w:autoSpaceDE w:val="0"/>
        <w:autoSpaceDN w:val="0"/>
        <w:adjustRightInd w:val="0"/>
        <w:ind w:firstLineChars="50" w:firstLine="105"/>
        <w:jc w:val="left"/>
        <w:rPr>
          <w:szCs w:val="21"/>
        </w:rPr>
      </w:pPr>
      <w:r w:rsidRPr="00C45C24">
        <w:rPr>
          <w:rFonts w:hAnsi="宋体" w:hint="eastAsia"/>
          <w:kern w:val="0"/>
          <w:szCs w:val="21"/>
          <w:lang w:val="en-CA"/>
        </w:rPr>
        <w:t xml:space="preserve">3. </w:t>
      </w:r>
      <w:r w:rsidR="00EF2369" w:rsidRPr="00C45C24">
        <w:rPr>
          <w:rFonts w:hAnsi="宋体"/>
          <w:kern w:val="0"/>
          <w:szCs w:val="21"/>
          <w:lang w:val="en-CA"/>
        </w:rPr>
        <w:t>中华医学会重症医学青年研究奖</w:t>
      </w:r>
      <w:r w:rsidR="00EF2369" w:rsidRPr="00C45C24">
        <w:rPr>
          <w:kern w:val="0"/>
          <w:szCs w:val="21"/>
          <w:lang w:val="en-CA"/>
        </w:rPr>
        <w:t>(</w:t>
      </w:r>
      <w:r w:rsidR="00EF2369" w:rsidRPr="00C45C24">
        <w:rPr>
          <w:rFonts w:hAnsi="宋体"/>
          <w:kern w:val="0"/>
          <w:szCs w:val="21"/>
          <w:lang w:val="en-CA"/>
        </w:rPr>
        <w:t>第一届</w:t>
      </w:r>
      <w:r w:rsidR="00EF2369" w:rsidRPr="00C45C24">
        <w:rPr>
          <w:kern w:val="0"/>
          <w:szCs w:val="21"/>
          <w:lang w:val="en-CA"/>
        </w:rPr>
        <w:t xml:space="preserve">), </w:t>
      </w:r>
      <w:r w:rsidR="00EF2369" w:rsidRPr="00C45C24">
        <w:rPr>
          <w:rFonts w:hAnsi="宋体"/>
          <w:kern w:val="0"/>
          <w:szCs w:val="21"/>
          <w:lang w:val="en-CA"/>
        </w:rPr>
        <w:t>张根生</w:t>
      </w:r>
      <w:r w:rsidR="00EF2369" w:rsidRPr="00C45C24">
        <w:rPr>
          <w:kern w:val="0"/>
          <w:szCs w:val="21"/>
          <w:lang w:val="en-CA"/>
        </w:rPr>
        <w:t xml:space="preserve">, </w:t>
      </w:r>
      <w:r w:rsidR="00EF2369" w:rsidRPr="00C45C24">
        <w:rPr>
          <w:rFonts w:hAnsi="宋体"/>
          <w:kern w:val="0"/>
          <w:szCs w:val="21"/>
          <w:lang w:val="en-CA"/>
        </w:rPr>
        <w:t>上海，</w:t>
      </w:r>
      <w:r w:rsidR="00EF2369" w:rsidRPr="00C45C24">
        <w:rPr>
          <w:kern w:val="0"/>
          <w:szCs w:val="21"/>
          <w:lang w:val="en-CA"/>
        </w:rPr>
        <w:t>2015</w:t>
      </w:r>
      <w:r w:rsidR="00EF2369" w:rsidRPr="00C45C24">
        <w:rPr>
          <w:rFonts w:hAnsi="宋体"/>
          <w:kern w:val="0"/>
          <w:szCs w:val="21"/>
          <w:lang w:val="en-CA"/>
        </w:rPr>
        <w:t>年</w:t>
      </w:r>
      <w:r w:rsidR="00EF2369" w:rsidRPr="00C45C24">
        <w:rPr>
          <w:kern w:val="0"/>
          <w:szCs w:val="21"/>
          <w:lang w:val="en-CA"/>
        </w:rPr>
        <w:t>5</w:t>
      </w:r>
      <w:r w:rsidR="00EF2369" w:rsidRPr="00C45C24">
        <w:rPr>
          <w:rFonts w:hAnsi="宋体"/>
          <w:kern w:val="0"/>
          <w:szCs w:val="21"/>
          <w:lang w:val="en-CA"/>
        </w:rPr>
        <w:t>月</w:t>
      </w:r>
      <w:r w:rsidR="00EF2369" w:rsidRPr="00C45C24">
        <w:rPr>
          <w:kern w:val="0"/>
          <w:szCs w:val="21"/>
          <w:lang w:val="en-CA"/>
        </w:rPr>
        <w:t>21</w:t>
      </w:r>
      <w:r w:rsidR="00EF2369" w:rsidRPr="00C45C24">
        <w:rPr>
          <w:rFonts w:hAnsi="宋体"/>
          <w:kern w:val="0"/>
          <w:szCs w:val="21"/>
          <w:lang w:val="en-CA"/>
        </w:rPr>
        <w:t>号</w:t>
      </w:r>
      <w:r w:rsidR="00EF2369" w:rsidRPr="00C45C24">
        <w:rPr>
          <w:kern w:val="0"/>
          <w:szCs w:val="21"/>
          <w:lang w:val="en-CA"/>
        </w:rPr>
        <w:t xml:space="preserve">, </w:t>
      </w:r>
      <w:r w:rsidR="00EF2369" w:rsidRPr="00C45C24">
        <w:rPr>
          <w:rFonts w:hAnsi="宋体"/>
          <w:kern w:val="0"/>
          <w:szCs w:val="21"/>
          <w:lang w:val="en-CA"/>
        </w:rPr>
        <w:t>第</w:t>
      </w:r>
      <w:r w:rsidR="00EF2369" w:rsidRPr="00C45C24">
        <w:rPr>
          <w:kern w:val="0"/>
          <w:szCs w:val="21"/>
          <w:lang w:val="en-CA"/>
        </w:rPr>
        <w:t>9</w:t>
      </w:r>
      <w:r w:rsidR="00EF2369" w:rsidRPr="00C45C24">
        <w:rPr>
          <w:rFonts w:hAnsi="宋体"/>
          <w:kern w:val="0"/>
          <w:szCs w:val="21"/>
          <w:lang w:val="en-CA"/>
        </w:rPr>
        <w:t>次全国重症年会。</w:t>
      </w: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EF2369" w:rsidRDefault="00EF2369">
      <w:pPr>
        <w:rPr>
          <w:rFonts w:hAnsi="宋体"/>
          <w:szCs w:val="21"/>
        </w:rPr>
      </w:pPr>
      <w:r w:rsidRPr="00EF2369">
        <w:rPr>
          <w:rFonts w:hAnsi="宋体" w:hint="eastAsia"/>
          <w:szCs w:val="21"/>
        </w:rPr>
        <w:t xml:space="preserve">1. </w:t>
      </w:r>
      <w:r w:rsidRPr="00EF2369">
        <w:rPr>
          <w:rFonts w:hAnsi="宋体"/>
          <w:szCs w:val="21"/>
        </w:rPr>
        <w:t>项目编号：</w:t>
      </w:r>
      <w:r w:rsidRPr="00EF2369">
        <w:rPr>
          <w:kern w:val="0"/>
          <w:szCs w:val="21"/>
        </w:rPr>
        <w:t>81420108001;</w:t>
      </w:r>
      <w:r w:rsidRPr="00EF2369">
        <w:rPr>
          <w:szCs w:val="21"/>
        </w:rPr>
        <w:t xml:space="preserve"> </w:t>
      </w:r>
      <w:r w:rsidRPr="00EF2369">
        <w:rPr>
          <w:rFonts w:hAnsi="宋体"/>
          <w:szCs w:val="21"/>
        </w:rPr>
        <w:t>项目名称：</w:t>
      </w:r>
      <w:r w:rsidRPr="00EF2369">
        <w:rPr>
          <w:kern w:val="0"/>
          <w:szCs w:val="21"/>
        </w:rPr>
        <w:t xml:space="preserve"> </w:t>
      </w:r>
      <w:r w:rsidRPr="00EF2369">
        <w:rPr>
          <w:rFonts w:hAnsi="宋体"/>
          <w:kern w:val="0"/>
          <w:szCs w:val="21"/>
        </w:rPr>
        <w:t>嗜酸性粒细胞调控气道慢性炎症与肿瘤的分子机制；</w:t>
      </w:r>
      <w:r w:rsidRPr="00EF2369">
        <w:rPr>
          <w:kern w:val="0"/>
          <w:szCs w:val="21"/>
        </w:rPr>
        <w:t>2014</w:t>
      </w:r>
      <w:r w:rsidRPr="00EF2369">
        <w:rPr>
          <w:rFonts w:hAnsi="宋体"/>
          <w:kern w:val="0"/>
          <w:szCs w:val="21"/>
        </w:rPr>
        <w:t>年</w:t>
      </w:r>
      <w:r w:rsidRPr="00EF2369">
        <w:rPr>
          <w:rFonts w:hAnsi="宋体"/>
          <w:szCs w:val="21"/>
        </w:rPr>
        <w:t>国家自然科学基金</w:t>
      </w:r>
      <w:r w:rsidRPr="00EF2369">
        <w:rPr>
          <w:szCs w:val="21"/>
        </w:rPr>
        <w:t xml:space="preserve"> [</w:t>
      </w:r>
      <w:r w:rsidRPr="00EF2369">
        <w:rPr>
          <w:rFonts w:hAnsi="宋体"/>
          <w:kern w:val="0"/>
          <w:szCs w:val="21"/>
        </w:rPr>
        <w:t>重点国际</w:t>
      </w:r>
      <w:r w:rsidRPr="00EF2369">
        <w:rPr>
          <w:kern w:val="0"/>
          <w:szCs w:val="21"/>
        </w:rPr>
        <w:t>(</w:t>
      </w:r>
      <w:r w:rsidRPr="00EF2369">
        <w:rPr>
          <w:rFonts w:hAnsi="宋体"/>
          <w:kern w:val="0"/>
          <w:szCs w:val="21"/>
        </w:rPr>
        <w:t>地区</w:t>
      </w:r>
      <w:r w:rsidRPr="00EF2369">
        <w:rPr>
          <w:kern w:val="0"/>
          <w:szCs w:val="21"/>
        </w:rPr>
        <w:t>)</w:t>
      </w:r>
      <w:r w:rsidRPr="00EF2369">
        <w:rPr>
          <w:rFonts w:hAnsi="宋体"/>
          <w:kern w:val="0"/>
          <w:szCs w:val="21"/>
        </w:rPr>
        <w:t>合作研究项目</w:t>
      </w:r>
      <w:r w:rsidRPr="00EF2369">
        <w:rPr>
          <w:szCs w:val="21"/>
        </w:rPr>
        <w:t xml:space="preserve">]; </w:t>
      </w:r>
      <w:r w:rsidRPr="00EF2369">
        <w:rPr>
          <w:rFonts w:hAnsi="宋体"/>
          <w:kern w:val="0"/>
          <w:szCs w:val="21"/>
        </w:rPr>
        <w:t>起止时间：</w:t>
      </w:r>
      <w:r w:rsidRPr="00EF2369">
        <w:rPr>
          <w:kern w:val="0"/>
          <w:szCs w:val="21"/>
        </w:rPr>
        <w:t>2015.01-2019.12;</w:t>
      </w:r>
      <w:r w:rsidRPr="00EF2369">
        <w:rPr>
          <w:szCs w:val="21"/>
        </w:rPr>
        <w:t xml:space="preserve"> </w:t>
      </w:r>
      <w:r w:rsidRPr="00EF2369">
        <w:rPr>
          <w:rFonts w:hAnsi="宋体"/>
          <w:szCs w:val="21"/>
        </w:rPr>
        <w:t>项目金额：</w:t>
      </w:r>
      <w:r w:rsidRPr="00EF2369">
        <w:rPr>
          <w:kern w:val="0"/>
          <w:szCs w:val="21"/>
        </w:rPr>
        <w:t xml:space="preserve">300 </w:t>
      </w:r>
      <w:r w:rsidRPr="00EF2369">
        <w:rPr>
          <w:rFonts w:hAnsi="宋体"/>
          <w:kern w:val="0"/>
          <w:szCs w:val="21"/>
        </w:rPr>
        <w:t>万元</w:t>
      </w:r>
      <w:r w:rsidRPr="00EF2369">
        <w:rPr>
          <w:kern w:val="0"/>
          <w:szCs w:val="21"/>
        </w:rPr>
        <w:t>;</w:t>
      </w:r>
      <w:r w:rsidRPr="00EF2369">
        <w:rPr>
          <w:szCs w:val="21"/>
        </w:rPr>
        <w:t xml:space="preserve"> </w:t>
      </w:r>
      <w:r w:rsidRPr="00EF2369">
        <w:rPr>
          <w:rFonts w:hAnsi="宋体"/>
          <w:szCs w:val="21"/>
        </w:rPr>
        <w:t>排名：第</w:t>
      </w:r>
      <w:r w:rsidRPr="00EF2369">
        <w:rPr>
          <w:szCs w:val="21"/>
        </w:rPr>
        <w:t>2 (2/10)</w:t>
      </w:r>
      <w:r w:rsidRPr="00EF2369">
        <w:rPr>
          <w:rFonts w:hAnsi="宋体"/>
          <w:szCs w:val="21"/>
        </w:rPr>
        <w:t>。</w:t>
      </w:r>
    </w:p>
    <w:p w:rsidR="0096350F" w:rsidRPr="0084403D" w:rsidRDefault="0096350F" w:rsidP="0096350F">
      <w:pPr>
        <w:ind w:firstLineChars="100" w:firstLine="210"/>
        <w:rPr>
          <w:szCs w:val="21"/>
        </w:rPr>
      </w:pPr>
      <w:r w:rsidRPr="0084403D">
        <w:rPr>
          <w:rFonts w:hAnsi="宋体"/>
          <w:szCs w:val="21"/>
          <w:shd w:val="clear" w:color="auto" w:fill="FFFFFF"/>
        </w:rPr>
        <w:t>急性呼吸衰竭患者拔管后序贯使用高流量鼻导管氧疗的临床价值</w:t>
      </w:r>
      <w:r w:rsidRPr="0084403D">
        <w:rPr>
          <w:rFonts w:hAnsi="宋体" w:hint="eastAsia"/>
          <w:szCs w:val="21"/>
          <w:shd w:val="clear" w:color="auto" w:fill="FFFFFF"/>
        </w:rPr>
        <w:t>，</w:t>
      </w:r>
      <w:r w:rsidRPr="0084403D">
        <w:rPr>
          <w:szCs w:val="21"/>
          <w:shd w:val="clear" w:color="auto" w:fill="FFFFFF"/>
        </w:rPr>
        <w:t>2017</w:t>
      </w:r>
      <w:r w:rsidRPr="0084403D">
        <w:rPr>
          <w:rFonts w:hAnsi="宋体"/>
          <w:szCs w:val="21"/>
          <w:shd w:val="clear" w:color="auto" w:fill="FFFFFF"/>
        </w:rPr>
        <w:t>年浙江省医药卫生科研基金项目</w:t>
      </w:r>
      <w:r w:rsidRPr="0084403D">
        <w:rPr>
          <w:rFonts w:hAnsi="宋体" w:hint="eastAsia"/>
          <w:szCs w:val="21"/>
          <w:shd w:val="clear" w:color="auto" w:fill="FFFFFF"/>
        </w:rPr>
        <w:t>，</w:t>
      </w:r>
      <w:r w:rsidRPr="0084403D">
        <w:rPr>
          <w:szCs w:val="21"/>
          <w:shd w:val="clear" w:color="auto" w:fill="FFFFFF"/>
        </w:rPr>
        <w:t>2017KY371</w:t>
      </w:r>
      <w:r w:rsidRPr="0084403D">
        <w:rPr>
          <w:rFonts w:hint="eastAsia"/>
          <w:szCs w:val="21"/>
          <w:shd w:val="clear" w:color="auto" w:fill="FFFFFF"/>
        </w:rPr>
        <w:t>，</w:t>
      </w:r>
      <w:r w:rsidRPr="0084403D">
        <w:rPr>
          <w:rFonts w:hint="eastAsia"/>
          <w:szCs w:val="21"/>
          <w:shd w:val="clear" w:color="auto" w:fill="FFFFFF"/>
        </w:rPr>
        <w:t>0</w:t>
      </w:r>
      <w:r w:rsidRPr="0084403D">
        <w:rPr>
          <w:rFonts w:hint="eastAsia"/>
          <w:szCs w:val="21"/>
          <w:shd w:val="clear" w:color="auto" w:fill="FFFFFF"/>
        </w:rPr>
        <w:t>元，</w:t>
      </w:r>
      <w:r w:rsidRPr="0084403D">
        <w:rPr>
          <w:szCs w:val="21"/>
        </w:rPr>
        <w:t>2017.01-2019.12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1/6</w:t>
      </w:r>
      <w:r w:rsidRPr="0084403D">
        <w:rPr>
          <w:rFonts w:hint="eastAsia"/>
          <w:szCs w:val="21"/>
        </w:rPr>
        <w:t>；</w:t>
      </w:r>
    </w:p>
    <w:p w:rsidR="0096350F" w:rsidRPr="0096350F" w:rsidRDefault="0096350F" w:rsidP="0096350F">
      <w:pPr>
        <w:ind w:firstLineChars="150" w:firstLine="315"/>
        <w:rPr>
          <w:szCs w:val="21"/>
        </w:rPr>
      </w:pP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p w:rsidR="00285B46" w:rsidRPr="00285B46" w:rsidRDefault="00285B46" w:rsidP="00285B46">
      <w:pPr>
        <w:shd w:val="clear" w:color="auto" w:fill="FFFFFF"/>
        <w:autoSpaceDE w:val="0"/>
        <w:autoSpaceDN w:val="0"/>
        <w:adjustRightInd w:val="0"/>
        <w:spacing w:before="68" w:after="68"/>
        <w:ind w:left="28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</w:t>
      </w:r>
      <w:r w:rsidRPr="00285B46">
        <w:rPr>
          <w:color w:val="000000"/>
          <w:szCs w:val="21"/>
        </w:rPr>
        <w:t xml:space="preserve">Ticagrelor-induced thrombotic thrombocytopenic purpura: A case report and review of the literature. </w:t>
      </w:r>
      <w:r w:rsidRPr="00285B46">
        <w:rPr>
          <w:color w:val="000000"/>
          <w:szCs w:val="21"/>
          <w:shd w:val="clear" w:color="auto" w:fill="FFFFFF"/>
        </w:rPr>
        <w:t>Medicine (Baltimore).</w:t>
      </w:r>
      <w:r w:rsidRPr="00285B46">
        <w:rPr>
          <w:rStyle w:val="apple-converted-space"/>
          <w:color w:val="000000"/>
          <w:szCs w:val="21"/>
          <w:shd w:val="clear" w:color="auto" w:fill="FFFFFF"/>
        </w:rPr>
        <w:t> </w:t>
      </w:r>
      <w:r w:rsidRPr="00285B46">
        <w:rPr>
          <w:color w:val="000000"/>
          <w:szCs w:val="21"/>
          <w:shd w:val="clear" w:color="auto" w:fill="FFFFFF"/>
        </w:rPr>
        <w:t>2018 Jun;97(26):e11206.</w:t>
      </w:r>
      <w:r w:rsidRPr="00285B46">
        <w:rPr>
          <w:b/>
          <w:color w:val="000000"/>
          <w:szCs w:val="21"/>
        </w:rPr>
        <w:t xml:space="preserve"> </w:t>
      </w:r>
      <w:r w:rsidRPr="00285B46">
        <w:rPr>
          <w:rFonts w:hint="eastAsia"/>
          <w:b/>
          <w:color w:val="000000"/>
          <w:szCs w:val="21"/>
        </w:rPr>
        <w:t>第</w:t>
      </w:r>
      <w:r w:rsidRPr="00285B46">
        <w:rPr>
          <w:rFonts w:hint="eastAsia"/>
          <w:b/>
          <w:color w:val="000000"/>
          <w:szCs w:val="21"/>
        </w:rPr>
        <w:t xml:space="preserve">7 (7/7, </w:t>
      </w:r>
      <w:r w:rsidRPr="00285B46">
        <w:rPr>
          <w:rFonts w:hint="eastAsia"/>
          <w:b/>
          <w:color w:val="000000"/>
          <w:szCs w:val="21"/>
        </w:rPr>
        <w:t>唯一通讯作者</w:t>
      </w:r>
      <w:r w:rsidRPr="00285B46">
        <w:rPr>
          <w:rFonts w:hint="eastAsia"/>
          <w:b/>
          <w:color w:val="000000"/>
          <w:szCs w:val="21"/>
        </w:rPr>
        <w:t xml:space="preserve">) </w:t>
      </w:r>
      <w:r w:rsidRPr="00285B46">
        <w:rPr>
          <w:szCs w:val="21"/>
        </w:rPr>
        <w:t>(</w:t>
      </w:r>
      <w:r w:rsidRPr="00285B46">
        <w:rPr>
          <w:b/>
          <w:i/>
          <w:szCs w:val="21"/>
        </w:rPr>
        <w:t>SCI, 2017, IF=</w:t>
      </w:r>
      <w:r w:rsidRPr="00285B46">
        <w:rPr>
          <w:b/>
          <w:color w:val="333333"/>
          <w:szCs w:val="21"/>
          <w:shd w:val="clear" w:color="auto" w:fill="FFFFFF"/>
        </w:rPr>
        <w:t>2.028</w:t>
      </w:r>
      <w:r w:rsidRPr="00285B46">
        <w:rPr>
          <w:szCs w:val="21"/>
        </w:rPr>
        <w:t xml:space="preserve">) </w:t>
      </w:r>
    </w:p>
    <w:p w:rsidR="004A5D9F" w:rsidRPr="00617DB6" w:rsidRDefault="004A5D9F" w:rsidP="004A5D9F">
      <w:pPr>
        <w:pStyle w:val="desc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color w:val="000000"/>
          <w:sz w:val="21"/>
          <w:szCs w:val="21"/>
        </w:rPr>
      </w:pP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The value of high-flow nasal cannula oxygen therapy after extubation in patients with acute respiratory failure. </w:t>
      </w:r>
      <w:r w:rsidRPr="00617DB6">
        <w:rPr>
          <w:rStyle w:val="jrnl"/>
          <w:rFonts w:ascii="Times New Roman" w:hAnsi="Times New Roman" w:cs="Times New Roman"/>
          <w:color w:val="000000"/>
          <w:sz w:val="21"/>
          <w:szCs w:val="21"/>
        </w:rPr>
        <w:t>Clinics (Sao Paulo)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>. 2017 Oct;72(9):562-567. doi: 10.6061/clinics/2017(09)07.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Pr="00617DB6">
        <w:rPr>
          <w:rFonts w:hint="eastAsia"/>
          <w:b/>
          <w:color w:val="000000"/>
          <w:sz w:val="21"/>
          <w:szCs w:val="21"/>
        </w:rPr>
        <w:t>5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(5/5,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唯一通讯作者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)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>(SCI, 2017, IF=</w:t>
      </w:r>
      <w:r w:rsidRPr="00617DB6">
        <w:rPr>
          <w:rFonts w:ascii="Times New Roman" w:hAnsi="Times New Roman" w:cs="Times New Roman"/>
          <w:b/>
          <w:i/>
          <w:sz w:val="21"/>
          <w:szCs w:val="21"/>
          <w:shd w:val="clear" w:color="auto" w:fill="FFFFFF"/>
        </w:rPr>
        <w:t xml:space="preserve"> </w:t>
      </w:r>
      <w:r w:rsidRPr="00617DB6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1.245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) </w:t>
      </w:r>
    </w:p>
    <w:p w:rsidR="00285B46" w:rsidRDefault="004A5D9F">
      <w:r>
        <w:rPr>
          <w:rFonts w:hint="eastAsia"/>
        </w:rPr>
        <w:t xml:space="preserve">  </w:t>
      </w:r>
    </w:p>
    <w:p w:rsidR="004A5D9F" w:rsidRPr="00617DB6" w:rsidRDefault="004A5D9F" w:rsidP="004A5D9F">
      <w:pPr>
        <w:pStyle w:val="title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sz w:val="21"/>
          <w:szCs w:val="21"/>
        </w:rPr>
      </w:pPr>
      <w:r w:rsidRPr="00617DB6">
        <w:rPr>
          <w:rFonts w:ascii="Times New Roman" w:hAnsi="Times New Roman" w:cs="Times New Roman"/>
          <w:sz w:val="21"/>
          <w:szCs w:val="21"/>
        </w:rPr>
        <w:t xml:space="preserve">Role of PiCCO monitoring for the integrated management of neurogenic pulmonary edema following traumatic brain injury: A case report and literature review. </w:t>
      </w:r>
      <w:r w:rsidRPr="00617DB6">
        <w:rPr>
          <w:rStyle w:val="jrnl"/>
          <w:rFonts w:ascii="Times New Roman" w:hAnsi="Times New Roman" w:cs="Times New Roman"/>
          <w:i/>
          <w:sz w:val="21"/>
          <w:szCs w:val="21"/>
        </w:rPr>
        <w:t>Exp Ther Med</w:t>
      </w:r>
      <w:r w:rsidRPr="00617DB6">
        <w:rPr>
          <w:rFonts w:ascii="Times New Roman" w:hAnsi="Times New Roman" w:cs="Times New Roman"/>
          <w:sz w:val="21"/>
          <w:szCs w:val="21"/>
        </w:rPr>
        <w:t>. 2016 Oct; 12 (4): 2341-2347.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Pr="00617DB6">
        <w:rPr>
          <w:rFonts w:hint="eastAsia"/>
          <w:b/>
          <w:color w:val="000000"/>
          <w:sz w:val="21"/>
          <w:szCs w:val="21"/>
        </w:rPr>
        <w:t>5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(5/5,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唯一通讯作者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)</w:t>
      </w:r>
      <w:r w:rsidRPr="00617DB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17DB6">
        <w:rPr>
          <w:rStyle w:val="apple-converted-space"/>
          <w:rFonts w:ascii="Times New Roman" w:hAnsi="Times New Roman" w:cs="Times New Roman"/>
          <w:sz w:val="21"/>
          <w:szCs w:val="21"/>
        </w:rPr>
        <w:t> </w:t>
      </w:r>
      <w:r w:rsidRPr="00617DB6">
        <w:rPr>
          <w:rFonts w:ascii="Times New Roman" w:hAnsi="Times New Roman" w:cs="Times New Roman"/>
          <w:sz w:val="21"/>
          <w:szCs w:val="21"/>
        </w:rPr>
        <w:t>(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 xml:space="preserve">SCI, 2016, IF= </w:t>
      </w:r>
      <w:r w:rsidRPr="00617DB6">
        <w:rPr>
          <w:rFonts w:ascii="Times New Roman" w:hAnsi="Times New Roman" w:cs="Times New Roman"/>
          <w:sz w:val="21"/>
          <w:szCs w:val="21"/>
          <w:shd w:val="clear" w:color="auto" w:fill="FFFFFF"/>
        </w:rPr>
        <w:t>1.261</w:t>
      </w:r>
      <w:r w:rsidRPr="00617DB6">
        <w:rPr>
          <w:rFonts w:ascii="Times New Roman" w:hAnsi="Times New Roman" w:cs="Times New Roman"/>
          <w:sz w:val="21"/>
          <w:szCs w:val="21"/>
        </w:rPr>
        <w:t xml:space="preserve">). </w:t>
      </w:r>
    </w:p>
    <w:p w:rsidR="004A5D9F" w:rsidRDefault="004A5D9F" w:rsidP="004A5D9F">
      <w:pPr>
        <w:pStyle w:val="title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sz w:val="21"/>
          <w:szCs w:val="21"/>
        </w:rPr>
      </w:pPr>
    </w:p>
    <w:p w:rsidR="004A5D9F" w:rsidRPr="00617DB6" w:rsidRDefault="004A5D9F" w:rsidP="004A5D9F">
      <w:pPr>
        <w:pStyle w:val="title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sz w:val="21"/>
          <w:szCs w:val="21"/>
        </w:rPr>
      </w:pPr>
      <w:r w:rsidRPr="00617DB6">
        <w:rPr>
          <w:rFonts w:ascii="Times New Roman" w:hAnsi="Times New Roman" w:cs="Times New Roman"/>
          <w:sz w:val="21"/>
          <w:szCs w:val="21"/>
        </w:rPr>
        <w:t xml:space="preserve">Hydrogen Sulfide as a Potential Therapeutic Target in Fibrosis. </w:t>
      </w:r>
      <w:r w:rsidRPr="00617DB6">
        <w:rPr>
          <w:rStyle w:val="jrnl"/>
          <w:rFonts w:ascii="Times New Roman" w:hAnsi="Times New Roman" w:cs="Times New Roman"/>
          <w:sz w:val="21"/>
          <w:szCs w:val="21"/>
        </w:rPr>
        <w:t>Oxid Med Cell Longev</w:t>
      </w:r>
      <w:r w:rsidRPr="00617DB6">
        <w:rPr>
          <w:rFonts w:ascii="Times New Roman" w:hAnsi="Times New Roman" w:cs="Times New Roman"/>
          <w:sz w:val="21"/>
          <w:szCs w:val="21"/>
        </w:rPr>
        <w:t>. 2015;2015:593407.</w:t>
      </w:r>
      <w:r w:rsidRPr="00617DB6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第</w:t>
      </w:r>
      <w:r w:rsidRPr="00617DB6">
        <w:rPr>
          <w:rFonts w:hint="eastAsia"/>
          <w:b/>
          <w:color w:val="000000"/>
          <w:sz w:val="21"/>
          <w:szCs w:val="21"/>
        </w:rPr>
        <w:t>7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 xml:space="preserve"> (7/7, 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唯一通讯作者</w:t>
      </w:r>
      <w:r w:rsidRPr="00617DB6">
        <w:rPr>
          <w:rFonts w:ascii="Times New Roman" w:hAnsi="Times New Roman" w:hint="eastAsia"/>
          <w:b/>
          <w:color w:val="000000"/>
          <w:sz w:val="21"/>
          <w:szCs w:val="21"/>
        </w:rPr>
        <w:t>)</w:t>
      </w:r>
      <w:r w:rsidRPr="00617DB6">
        <w:rPr>
          <w:rFonts w:ascii="Times New Roman" w:hAnsi="Times New Roman" w:cs="Times New Roman"/>
          <w:sz w:val="21"/>
          <w:szCs w:val="21"/>
        </w:rPr>
        <w:t xml:space="preserve"> (</w:t>
      </w:r>
      <w:r w:rsidRPr="00617DB6">
        <w:rPr>
          <w:rFonts w:ascii="Times New Roman" w:hAnsi="Times New Roman" w:cs="Times New Roman"/>
          <w:b/>
          <w:i/>
          <w:sz w:val="21"/>
          <w:szCs w:val="21"/>
        </w:rPr>
        <w:t xml:space="preserve">SCI, 2016, IF= </w:t>
      </w:r>
      <w:r w:rsidRPr="00617DB6"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4.593</w:t>
      </w:r>
      <w:r w:rsidRPr="00617DB6">
        <w:rPr>
          <w:rFonts w:ascii="Times New Roman" w:hAnsi="Times New Roman" w:cs="Times New Roman"/>
          <w:sz w:val="21"/>
          <w:szCs w:val="21"/>
        </w:rPr>
        <w:t xml:space="preserve">). </w:t>
      </w:r>
    </w:p>
    <w:p w:rsidR="004A5D9F" w:rsidRDefault="004A5D9F" w:rsidP="004A5D9F">
      <w:pPr>
        <w:autoSpaceDE w:val="0"/>
        <w:autoSpaceDN w:val="0"/>
        <w:adjustRightInd w:val="0"/>
        <w:ind w:left="284"/>
        <w:rPr>
          <w:szCs w:val="21"/>
        </w:rPr>
      </w:pPr>
    </w:p>
    <w:p w:rsidR="004A5D9F" w:rsidRPr="00617DB6" w:rsidRDefault="004A5D9F" w:rsidP="004A5D9F">
      <w:pPr>
        <w:autoSpaceDE w:val="0"/>
        <w:autoSpaceDN w:val="0"/>
        <w:adjustRightInd w:val="0"/>
        <w:ind w:left="284"/>
        <w:rPr>
          <w:szCs w:val="21"/>
        </w:rPr>
      </w:pPr>
      <w:r w:rsidRPr="00617DB6">
        <w:rPr>
          <w:szCs w:val="21"/>
        </w:rPr>
        <w:t xml:space="preserve">The Antidiabetic Agent Glibenclamide Protects Airway Hyperresponsiveness and Inflammation in Mice. </w:t>
      </w:r>
      <w:r w:rsidRPr="00617DB6">
        <w:rPr>
          <w:rStyle w:val="jrnl"/>
          <w:szCs w:val="21"/>
        </w:rPr>
        <w:t>Inflammation</w:t>
      </w:r>
      <w:r w:rsidRPr="00617DB6">
        <w:rPr>
          <w:szCs w:val="21"/>
        </w:rPr>
        <w:t xml:space="preserve">. </w:t>
      </w:r>
      <w:r w:rsidRPr="00617DB6">
        <w:rPr>
          <w:szCs w:val="21"/>
          <w:shd w:val="clear" w:color="auto" w:fill="FFFFFF"/>
        </w:rPr>
        <w:t>2015 Apr;38(2):835-45.</w:t>
      </w:r>
      <w:r w:rsidRPr="00617DB6">
        <w:rPr>
          <w:szCs w:val="21"/>
        </w:rPr>
        <w:t xml:space="preserve"> </w:t>
      </w:r>
      <w:r w:rsidRPr="00617DB6">
        <w:rPr>
          <w:rFonts w:hint="eastAsia"/>
          <w:b/>
          <w:color w:val="000000"/>
          <w:szCs w:val="21"/>
        </w:rPr>
        <w:t>第</w:t>
      </w:r>
      <w:r w:rsidRPr="00617DB6">
        <w:rPr>
          <w:rFonts w:hint="eastAsia"/>
          <w:b/>
          <w:color w:val="000000"/>
          <w:szCs w:val="21"/>
        </w:rPr>
        <w:t xml:space="preserve">9 (9/9, </w:t>
      </w:r>
      <w:r w:rsidRPr="00617DB6">
        <w:rPr>
          <w:rFonts w:hint="eastAsia"/>
          <w:b/>
          <w:color w:val="000000"/>
          <w:szCs w:val="21"/>
        </w:rPr>
        <w:t>唯一通讯作者</w:t>
      </w:r>
      <w:r w:rsidRPr="00617DB6">
        <w:rPr>
          <w:rFonts w:hint="eastAsia"/>
          <w:b/>
          <w:color w:val="000000"/>
          <w:szCs w:val="21"/>
        </w:rPr>
        <w:t>)</w:t>
      </w:r>
      <w:r w:rsidRPr="00617DB6">
        <w:rPr>
          <w:szCs w:val="21"/>
        </w:rPr>
        <w:t xml:space="preserve"> (</w:t>
      </w:r>
      <w:r w:rsidRPr="00617DB6">
        <w:rPr>
          <w:b/>
          <w:i/>
          <w:szCs w:val="21"/>
        </w:rPr>
        <w:t xml:space="preserve">SCI, 2016, IF= </w:t>
      </w:r>
      <w:r w:rsidRPr="00617DB6">
        <w:rPr>
          <w:b/>
          <w:szCs w:val="21"/>
          <w:shd w:val="clear" w:color="auto" w:fill="FFFFFF"/>
        </w:rPr>
        <w:t>2.955</w:t>
      </w:r>
      <w:r w:rsidRPr="00617DB6">
        <w:rPr>
          <w:szCs w:val="21"/>
        </w:rPr>
        <w:t xml:space="preserve">). </w:t>
      </w:r>
    </w:p>
    <w:p w:rsidR="004A5D9F" w:rsidRDefault="004A5D9F" w:rsidP="004A5D9F">
      <w:pPr>
        <w:shd w:val="clear" w:color="auto" w:fill="FFFFFF"/>
        <w:autoSpaceDE w:val="0"/>
        <w:autoSpaceDN w:val="0"/>
        <w:adjustRightInd w:val="0"/>
        <w:ind w:left="284"/>
        <w:jc w:val="left"/>
        <w:rPr>
          <w:szCs w:val="21"/>
        </w:rPr>
      </w:pPr>
    </w:p>
    <w:p w:rsidR="004A5D9F" w:rsidRPr="00617DB6" w:rsidRDefault="004A5D9F" w:rsidP="004A5D9F">
      <w:pPr>
        <w:shd w:val="clear" w:color="auto" w:fill="FFFFFF"/>
        <w:autoSpaceDE w:val="0"/>
        <w:autoSpaceDN w:val="0"/>
        <w:adjustRightInd w:val="0"/>
        <w:ind w:left="284"/>
        <w:jc w:val="left"/>
        <w:rPr>
          <w:szCs w:val="21"/>
        </w:rPr>
      </w:pPr>
      <w:r w:rsidRPr="00617DB6">
        <w:rPr>
          <w:szCs w:val="21"/>
        </w:rPr>
        <w:lastRenderedPageBreak/>
        <w:t xml:space="preserve">High fever and multi-nodular lung consolidations after whole lung lavage in a patient with pulmonary alveolar proteinosis. </w:t>
      </w:r>
      <w:r w:rsidRPr="00617DB6">
        <w:rPr>
          <w:b/>
          <w:i/>
          <w:szCs w:val="21"/>
        </w:rPr>
        <w:t>Springerplus</w:t>
      </w:r>
      <w:r w:rsidRPr="00617DB6">
        <w:rPr>
          <w:szCs w:val="21"/>
        </w:rPr>
        <w:t xml:space="preserve">. 2015 Feb 5;4:61. </w:t>
      </w:r>
      <w:r w:rsidRPr="00617DB6">
        <w:rPr>
          <w:rFonts w:hint="eastAsia"/>
          <w:b/>
          <w:color w:val="000000"/>
          <w:szCs w:val="21"/>
        </w:rPr>
        <w:t>第</w:t>
      </w:r>
      <w:r w:rsidRPr="00617DB6">
        <w:rPr>
          <w:rFonts w:hint="eastAsia"/>
          <w:b/>
          <w:color w:val="000000"/>
          <w:szCs w:val="21"/>
        </w:rPr>
        <w:t xml:space="preserve">7 (7/7, </w:t>
      </w:r>
      <w:r w:rsidRPr="00617DB6">
        <w:rPr>
          <w:rFonts w:hint="eastAsia"/>
          <w:b/>
          <w:color w:val="000000"/>
          <w:szCs w:val="21"/>
        </w:rPr>
        <w:t>唯一通讯作者</w:t>
      </w:r>
      <w:r w:rsidRPr="00617DB6">
        <w:rPr>
          <w:rFonts w:hint="eastAsia"/>
          <w:b/>
          <w:color w:val="000000"/>
          <w:szCs w:val="21"/>
        </w:rPr>
        <w:t>)</w:t>
      </w:r>
      <w:r w:rsidRPr="00617DB6">
        <w:rPr>
          <w:szCs w:val="21"/>
        </w:rPr>
        <w:t xml:space="preserve"> (</w:t>
      </w:r>
      <w:r w:rsidRPr="00617DB6">
        <w:rPr>
          <w:b/>
          <w:i/>
          <w:szCs w:val="21"/>
        </w:rPr>
        <w:t xml:space="preserve">SCI, 2016, IF= </w:t>
      </w:r>
      <w:r w:rsidRPr="00617DB6">
        <w:rPr>
          <w:szCs w:val="21"/>
          <w:shd w:val="clear" w:color="auto" w:fill="FFFFFF"/>
        </w:rPr>
        <w:t>1.13</w:t>
      </w:r>
      <w:r w:rsidRPr="00617DB6">
        <w:rPr>
          <w:szCs w:val="21"/>
        </w:rPr>
        <w:t xml:space="preserve">) </w:t>
      </w:r>
    </w:p>
    <w:p w:rsidR="004A5D9F" w:rsidRDefault="004A5D9F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7671EF" w:rsidRPr="007671EF" w:rsidRDefault="007671EF" w:rsidP="007671EF">
      <w:pPr>
        <w:numPr>
          <w:ilvl w:val="3"/>
          <w:numId w:val="9"/>
        </w:numPr>
        <w:ind w:left="315" w:hangingChars="150" w:hanging="315"/>
        <w:rPr>
          <w:rFonts w:eastAsiaTheme="minorEastAsia"/>
          <w:szCs w:val="21"/>
        </w:rPr>
      </w:pPr>
      <w:r w:rsidRPr="007671EF">
        <w:rPr>
          <w:rFonts w:eastAsiaTheme="minorEastAsia" w:hAnsiTheme="minorEastAsia"/>
          <w:szCs w:val="21"/>
        </w:rPr>
        <w:t>重症医学</w:t>
      </w:r>
      <w:r w:rsidRPr="007671EF">
        <w:rPr>
          <w:rFonts w:eastAsiaTheme="minorEastAsia"/>
          <w:szCs w:val="21"/>
        </w:rPr>
        <w:t>-2018(P19-24)</w:t>
      </w:r>
      <w:r w:rsidRPr="007671EF">
        <w:rPr>
          <w:rFonts w:eastAsiaTheme="minorEastAsia" w:hAnsiTheme="minorEastAsia"/>
          <w:szCs w:val="21"/>
        </w:rPr>
        <w:t>；主编：</w:t>
      </w:r>
      <w:r w:rsidRPr="007671EF">
        <w:rPr>
          <w:rFonts w:eastAsiaTheme="minorEastAsia" w:hAnsiTheme="minorEastAsia"/>
          <w:kern w:val="0"/>
          <w:szCs w:val="21"/>
        </w:rPr>
        <w:t>中华医学会</w:t>
      </w:r>
      <w:r w:rsidRPr="007671EF">
        <w:rPr>
          <w:rFonts w:eastAsiaTheme="minorEastAsia" w:hAnsiTheme="minorEastAsia"/>
          <w:szCs w:val="21"/>
        </w:rPr>
        <w:t>；出版发行：中华医学电子音像出版社；出版时间：</w:t>
      </w:r>
      <w:r w:rsidRPr="007671EF">
        <w:rPr>
          <w:rFonts w:eastAsiaTheme="minorEastAsia"/>
          <w:szCs w:val="21"/>
        </w:rPr>
        <w:t>2018</w:t>
      </w:r>
      <w:r w:rsidRPr="007671EF">
        <w:rPr>
          <w:rFonts w:eastAsiaTheme="minorEastAsia" w:hAnsiTheme="minorEastAsia"/>
          <w:szCs w:val="21"/>
        </w:rPr>
        <w:t>年</w:t>
      </w:r>
      <w:r w:rsidRPr="007671EF">
        <w:rPr>
          <w:rFonts w:eastAsiaTheme="minorEastAsia"/>
          <w:szCs w:val="21"/>
        </w:rPr>
        <w:t>04</w:t>
      </w:r>
      <w:r w:rsidRPr="007671EF">
        <w:rPr>
          <w:rFonts w:eastAsiaTheme="minorEastAsia" w:hAnsiTheme="minorEastAsia"/>
          <w:szCs w:val="21"/>
        </w:rPr>
        <w:t>月；标准书号：</w:t>
      </w:r>
      <w:r w:rsidRPr="007671EF">
        <w:rPr>
          <w:rFonts w:eastAsiaTheme="minorEastAsia"/>
          <w:szCs w:val="21"/>
        </w:rPr>
        <w:t>ISBN 978-7-83005-173-0</w:t>
      </w:r>
      <w:r w:rsidRPr="007671EF">
        <w:rPr>
          <w:rFonts w:eastAsiaTheme="minorEastAsia" w:hAnsiTheme="minorEastAsia"/>
          <w:szCs w:val="21"/>
        </w:rPr>
        <w:t>；字数：</w:t>
      </w:r>
      <w:r w:rsidRPr="007671EF">
        <w:rPr>
          <w:rFonts w:eastAsiaTheme="minorEastAsia"/>
          <w:szCs w:val="21"/>
        </w:rPr>
        <w:t>1.2 (</w:t>
      </w:r>
      <w:r w:rsidRPr="007671EF">
        <w:rPr>
          <w:rFonts w:eastAsiaTheme="minorEastAsia" w:hAnsiTheme="minorEastAsia"/>
          <w:szCs w:val="21"/>
        </w:rPr>
        <w:t>万</w:t>
      </w:r>
      <w:r w:rsidRPr="007671EF">
        <w:rPr>
          <w:rFonts w:eastAsiaTheme="minorEastAsia"/>
          <w:szCs w:val="21"/>
        </w:rPr>
        <w:t>)</w:t>
      </w:r>
      <w:r w:rsidRPr="007671EF">
        <w:rPr>
          <w:rFonts w:eastAsiaTheme="minorEastAsia" w:hAnsiTheme="minorEastAsia"/>
          <w:szCs w:val="21"/>
        </w:rPr>
        <w:t>；类别：</w:t>
      </w:r>
      <w:r w:rsidRPr="007671EF">
        <w:rPr>
          <w:rFonts w:eastAsiaTheme="minorEastAsia"/>
          <w:szCs w:val="21"/>
        </w:rPr>
        <w:t xml:space="preserve"> </w:t>
      </w:r>
      <w:r w:rsidRPr="007671EF">
        <w:rPr>
          <w:rFonts w:eastAsiaTheme="minorEastAsia" w:hAnsiTheme="minorEastAsia"/>
          <w:szCs w:val="21"/>
        </w:rPr>
        <w:t>教材；编委</w:t>
      </w:r>
      <w:r w:rsidRPr="007671EF">
        <w:rPr>
          <w:rFonts w:eastAsiaTheme="minorEastAsia"/>
          <w:szCs w:val="21"/>
        </w:rPr>
        <w:t>(</w:t>
      </w:r>
      <w:r w:rsidRPr="007671EF">
        <w:rPr>
          <w:rFonts w:eastAsiaTheme="minorEastAsia" w:hAnsiTheme="minorEastAsia"/>
          <w:szCs w:val="21"/>
        </w:rPr>
        <w:t>编者</w:t>
      </w:r>
      <w:r w:rsidRPr="007671EF">
        <w:rPr>
          <w:rFonts w:eastAsiaTheme="minorEastAsia"/>
          <w:szCs w:val="21"/>
        </w:rPr>
        <w:t xml:space="preserve">); </w:t>
      </w:r>
      <w:r w:rsidRPr="007671EF">
        <w:rPr>
          <w:rFonts w:eastAsiaTheme="minorEastAsia" w:hAnsiTheme="minorEastAsia"/>
          <w:szCs w:val="21"/>
        </w:rPr>
        <w:t>排名：</w:t>
      </w:r>
      <w:r w:rsidRPr="007671EF">
        <w:rPr>
          <w:rFonts w:eastAsiaTheme="minorEastAsia"/>
          <w:szCs w:val="21"/>
        </w:rPr>
        <w:t>1/2</w:t>
      </w:r>
      <w:r w:rsidRPr="007671EF">
        <w:rPr>
          <w:rFonts w:eastAsiaTheme="minorEastAsia" w:hAnsiTheme="minorEastAsia"/>
          <w:szCs w:val="21"/>
        </w:rPr>
        <w:t>；</w:t>
      </w:r>
    </w:p>
    <w:p w:rsidR="007671EF" w:rsidRPr="007671EF" w:rsidRDefault="007671EF" w:rsidP="007671EF">
      <w:pPr>
        <w:numPr>
          <w:ilvl w:val="3"/>
          <w:numId w:val="9"/>
        </w:numPr>
        <w:ind w:left="315" w:hangingChars="150" w:hanging="315"/>
        <w:rPr>
          <w:rFonts w:eastAsiaTheme="minorEastAsia"/>
          <w:szCs w:val="21"/>
        </w:rPr>
      </w:pPr>
      <w:r w:rsidRPr="007671EF">
        <w:rPr>
          <w:rFonts w:eastAsiaTheme="minorEastAsia" w:hAnsiTheme="minorEastAsia"/>
          <w:szCs w:val="21"/>
        </w:rPr>
        <w:t>重症医学</w:t>
      </w:r>
      <w:r w:rsidRPr="007671EF">
        <w:rPr>
          <w:rFonts w:eastAsiaTheme="minorEastAsia"/>
          <w:szCs w:val="21"/>
        </w:rPr>
        <w:t>-2016 (P71-77)</w:t>
      </w:r>
      <w:r w:rsidRPr="007671EF">
        <w:rPr>
          <w:rFonts w:eastAsiaTheme="minorEastAsia" w:hAnsiTheme="minorEastAsia"/>
          <w:szCs w:val="21"/>
        </w:rPr>
        <w:t>；主编：</w:t>
      </w:r>
      <w:r w:rsidRPr="007671EF">
        <w:rPr>
          <w:rFonts w:eastAsiaTheme="minorEastAsia" w:hAnsiTheme="minorEastAsia"/>
          <w:kern w:val="0"/>
          <w:szCs w:val="21"/>
        </w:rPr>
        <w:t>中华医学会</w:t>
      </w:r>
      <w:r w:rsidRPr="007671EF">
        <w:rPr>
          <w:rFonts w:eastAsiaTheme="minorEastAsia" w:hAnsiTheme="minorEastAsia"/>
          <w:szCs w:val="21"/>
        </w:rPr>
        <w:t>；出版发行：人民卫生出版社；出版时间：</w:t>
      </w:r>
      <w:r w:rsidRPr="007671EF">
        <w:rPr>
          <w:rFonts w:eastAsiaTheme="minorEastAsia"/>
          <w:szCs w:val="21"/>
        </w:rPr>
        <w:t>2016-04</w:t>
      </w:r>
      <w:r w:rsidRPr="007671EF">
        <w:rPr>
          <w:rFonts w:eastAsiaTheme="minorEastAsia" w:hAnsiTheme="minorEastAsia"/>
          <w:szCs w:val="21"/>
        </w:rPr>
        <w:t>；标准书号：</w:t>
      </w:r>
      <w:r w:rsidRPr="007671EF">
        <w:rPr>
          <w:rFonts w:eastAsiaTheme="minorEastAsia"/>
          <w:szCs w:val="21"/>
        </w:rPr>
        <w:t xml:space="preserve">ISBN 978-7-117-22358-4/R.22359; </w:t>
      </w:r>
      <w:r w:rsidRPr="007671EF">
        <w:rPr>
          <w:rFonts w:eastAsiaTheme="minorEastAsia" w:hAnsiTheme="minorEastAsia"/>
          <w:szCs w:val="21"/>
        </w:rPr>
        <w:t>字数：</w:t>
      </w:r>
      <w:r w:rsidRPr="007671EF">
        <w:rPr>
          <w:rFonts w:eastAsiaTheme="minorEastAsia"/>
          <w:szCs w:val="21"/>
        </w:rPr>
        <w:t>0.60 (</w:t>
      </w:r>
      <w:r w:rsidRPr="007671EF">
        <w:rPr>
          <w:rFonts w:eastAsiaTheme="minorEastAsia" w:hAnsiTheme="minorEastAsia"/>
          <w:szCs w:val="21"/>
        </w:rPr>
        <w:t>万</w:t>
      </w:r>
      <w:r w:rsidRPr="007671EF">
        <w:rPr>
          <w:rFonts w:eastAsiaTheme="minorEastAsia"/>
          <w:szCs w:val="21"/>
        </w:rPr>
        <w:t>)</w:t>
      </w:r>
      <w:r w:rsidRPr="007671EF">
        <w:rPr>
          <w:rFonts w:eastAsiaTheme="minorEastAsia" w:hAnsiTheme="minorEastAsia"/>
          <w:szCs w:val="21"/>
        </w:rPr>
        <w:t>；类别：</w:t>
      </w:r>
      <w:r w:rsidRPr="007671EF">
        <w:rPr>
          <w:rFonts w:eastAsiaTheme="minorEastAsia"/>
          <w:szCs w:val="21"/>
        </w:rPr>
        <w:t xml:space="preserve"> </w:t>
      </w:r>
      <w:r w:rsidRPr="007671EF">
        <w:rPr>
          <w:rFonts w:eastAsiaTheme="minorEastAsia" w:hAnsiTheme="minorEastAsia"/>
          <w:szCs w:val="21"/>
        </w:rPr>
        <w:t>教材；编委</w:t>
      </w:r>
      <w:r w:rsidRPr="007671EF">
        <w:rPr>
          <w:rFonts w:eastAsiaTheme="minorEastAsia"/>
          <w:szCs w:val="21"/>
        </w:rPr>
        <w:t xml:space="preserve">; </w:t>
      </w:r>
      <w:r w:rsidRPr="007671EF">
        <w:rPr>
          <w:rFonts w:eastAsiaTheme="minorEastAsia" w:hAnsiTheme="minorEastAsia"/>
          <w:szCs w:val="21"/>
        </w:rPr>
        <w:t>排名：</w:t>
      </w:r>
      <w:r w:rsidRPr="007671EF">
        <w:rPr>
          <w:rFonts w:eastAsiaTheme="minorEastAsia"/>
          <w:szCs w:val="21"/>
        </w:rPr>
        <w:t>1/2</w:t>
      </w:r>
      <w:r w:rsidRPr="007671EF">
        <w:rPr>
          <w:rFonts w:eastAsiaTheme="minorEastAsia" w:hAnsiTheme="minorEastAsia"/>
          <w:szCs w:val="21"/>
        </w:rPr>
        <w:t>；</w:t>
      </w:r>
    </w:p>
    <w:p w:rsidR="007671EF" w:rsidRPr="007671EF" w:rsidRDefault="00310DC2" w:rsidP="00310DC2">
      <w:pPr>
        <w:numPr>
          <w:ilvl w:val="3"/>
          <w:numId w:val="9"/>
        </w:numPr>
        <w:ind w:left="360" w:hangingChars="150" w:hanging="360"/>
        <w:rPr>
          <w:rFonts w:eastAsiaTheme="minorEastAsia"/>
          <w:szCs w:val="21"/>
        </w:rPr>
      </w:pPr>
      <w:r w:rsidRPr="009E776C">
        <w:rPr>
          <w:rFonts w:hAnsi="宋体"/>
          <w:sz w:val="24"/>
        </w:rPr>
        <w:t>呼吸内科常见病用药</w:t>
      </w:r>
      <w:r w:rsidRPr="009E776C">
        <w:rPr>
          <w:sz w:val="24"/>
        </w:rPr>
        <w:t xml:space="preserve"> (</w:t>
      </w:r>
      <w:r w:rsidRPr="009E776C">
        <w:rPr>
          <w:rFonts w:hAnsi="宋体"/>
          <w:sz w:val="24"/>
        </w:rPr>
        <w:t>第</w:t>
      </w:r>
      <w:r w:rsidRPr="009E776C">
        <w:rPr>
          <w:sz w:val="24"/>
        </w:rPr>
        <w:t>2</w:t>
      </w:r>
      <w:r w:rsidRPr="009E776C">
        <w:rPr>
          <w:rFonts w:hAnsi="宋体"/>
          <w:sz w:val="24"/>
        </w:rPr>
        <w:t>版</w:t>
      </w:r>
      <w:r w:rsidRPr="009E776C">
        <w:rPr>
          <w:sz w:val="24"/>
        </w:rPr>
        <w:t>) (</w:t>
      </w:r>
      <w:r w:rsidRPr="009E776C">
        <w:rPr>
          <w:rFonts w:hAnsi="宋体"/>
          <w:sz w:val="24"/>
          <w:shd w:val="clear" w:color="auto" w:fill="FFFFFF"/>
        </w:rPr>
        <w:t>第八章</w:t>
      </w:r>
      <w:r w:rsidRPr="009E776C">
        <w:rPr>
          <w:sz w:val="24"/>
          <w:shd w:val="clear" w:color="auto" w:fill="FFFFFF"/>
        </w:rPr>
        <w:t> </w:t>
      </w:r>
      <w:r w:rsidRPr="009E776C">
        <w:rPr>
          <w:rFonts w:hAnsi="宋体"/>
          <w:sz w:val="24"/>
          <w:shd w:val="clear" w:color="auto" w:fill="FFFFFF"/>
        </w:rPr>
        <w:t>急性呼吸窘迫综合征的药物治疗</w:t>
      </w:r>
      <w:r w:rsidRPr="009E776C">
        <w:rPr>
          <w:sz w:val="24"/>
        </w:rPr>
        <w:t>)</w:t>
      </w:r>
      <w:r w:rsidRPr="009E776C">
        <w:rPr>
          <w:rFonts w:hAnsi="宋体"/>
          <w:sz w:val="24"/>
        </w:rPr>
        <w:t>；主编：冯玉麟，刘春涛；出版发行：人民卫生出版社；</w:t>
      </w:r>
      <w:r w:rsidRPr="009E776C">
        <w:rPr>
          <w:sz w:val="24"/>
        </w:rPr>
        <w:t>2016.09</w:t>
      </w:r>
      <w:r w:rsidRPr="009E776C">
        <w:rPr>
          <w:rFonts w:hAnsi="宋体"/>
          <w:sz w:val="24"/>
        </w:rPr>
        <w:t>；标准书号：</w:t>
      </w:r>
      <w:r w:rsidRPr="009E776C">
        <w:rPr>
          <w:sz w:val="24"/>
        </w:rPr>
        <w:t>978-7-117-</w:t>
      </w:r>
      <w:r w:rsidRPr="009E776C">
        <w:rPr>
          <w:rFonts w:hint="eastAsia"/>
          <w:sz w:val="24"/>
        </w:rPr>
        <w:t>22944</w:t>
      </w:r>
      <w:r w:rsidRPr="009E776C">
        <w:rPr>
          <w:sz w:val="24"/>
        </w:rPr>
        <w:t>-</w:t>
      </w:r>
      <w:r w:rsidRPr="009E776C">
        <w:rPr>
          <w:rFonts w:hint="eastAsia"/>
          <w:sz w:val="24"/>
        </w:rPr>
        <w:t>9</w:t>
      </w:r>
      <w:r w:rsidRPr="009E776C">
        <w:rPr>
          <w:sz w:val="24"/>
        </w:rPr>
        <w:t>/R</w:t>
      </w:r>
      <w:r w:rsidRPr="009E776C">
        <w:rPr>
          <w:rFonts w:hint="eastAsia"/>
          <w:sz w:val="24"/>
        </w:rPr>
        <w:t>.22945</w:t>
      </w:r>
      <w:r w:rsidRPr="009E776C">
        <w:rPr>
          <w:rFonts w:hint="eastAsia"/>
          <w:sz w:val="24"/>
        </w:rPr>
        <w:t>；</w:t>
      </w:r>
      <w:r w:rsidRPr="009E776C">
        <w:rPr>
          <w:rFonts w:hAnsi="宋体"/>
          <w:sz w:val="24"/>
        </w:rPr>
        <w:t>字数：</w:t>
      </w:r>
      <w:r w:rsidRPr="009E776C">
        <w:rPr>
          <w:rFonts w:hint="eastAsia"/>
          <w:sz w:val="24"/>
        </w:rPr>
        <w:t xml:space="preserve">1.20 </w:t>
      </w:r>
      <w:r w:rsidRPr="009E776C">
        <w:rPr>
          <w:sz w:val="24"/>
        </w:rPr>
        <w:t>(</w:t>
      </w:r>
      <w:r w:rsidRPr="009E776C">
        <w:rPr>
          <w:rFonts w:hAnsi="宋体"/>
          <w:sz w:val="24"/>
        </w:rPr>
        <w:t>万</w:t>
      </w:r>
      <w:r w:rsidRPr="009E776C">
        <w:rPr>
          <w:sz w:val="24"/>
        </w:rPr>
        <w:t>)</w:t>
      </w:r>
      <w:r w:rsidRPr="009E776C">
        <w:rPr>
          <w:rFonts w:hAnsi="宋体"/>
          <w:sz w:val="24"/>
        </w:rPr>
        <w:t>；</w:t>
      </w:r>
      <w:r w:rsidRPr="009E776C">
        <w:rPr>
          <w:rFonts w:hint="eastAsia"/>
          <w:sz w:val="24"/>
        </w:rPr>
        <w:t xml:space="preserve"> </w:t>
      </w:r>
      <w:r w:rsidRPr="009E776C">
        <w:rPr>
          <w:rFonts w:hAnsi="宋体"/>
          <w:sz w:val="24"/>
        </w:rPr>
        <w:t>类别：</w:t>
      </w:r>
      <w:r w:rsidRPr="009E776C">
        <w:rPr>
          <w:sz w:val="24"/>
        </w:rPr>
        <w:t xml:space="preserve"> </w:t>
      </w:r>
      <w:r w:rsidRPr="009E776C">
        <w:rPr>
          <w:rFonts w:hAnsi="宋体"/>
          <w:sz w:val="24"/>
        </w:rPr>
        <w:t>教材；编委；排名：</w:t>
      </w:r>
      <w:r w:rsidRPr="009E776C">
        <w:rPr>
          <w:sz w:val="24"/>
        </w:rPr>
        <w:t>1/2</w:t>
      </w:r>
      <w:r w:rsidRPr="009E776C">
        <w:rPr>
          <w:rFonts w:hAnsi="宋体"/>
          <w:sz w:val="24"/>
        </w:rPr>
        <w:t>；</w:t>
      </w:r>
      <w:r w:rsidRPr="007671EF">
        <w:rPr>
          <w:rFonts w:eastAsiaTheme="minorEastAsia"/>
          <w:szCs w:val="21"/>
        </w:rPr>
        <w:t xml:space="preserve"> </w:t>
      </w:r>
    </w:p>
    <w:p w:rsidR="003D5A15" w:rsidRPr="007671EF" w:rsidRDefault="003D5A15"/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C87CBA">
        <w:rPr>
          <w:rFonts w:hint="eastAsia"/>
          <w:b/>
          <w:bCs/>
        </w:rPr>
        <w:t>张根生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sectPr w:rsidR="00B42715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165" w:rsidRDefault="00B56165" w:rsidP="00EC39FB">
      <w:r>
        <w:separator/>
      </w:r>
    </w:p>
  </w:endnote>
  <w:endnote w:type="continuationSeparator" w:id="1">
    <w:p w:rsidR="00B56165" w:rsidRDefault="00B56165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165" w:rsidRDefault="00B56165" w:rsidP="00EC39FB">
      <w:r>
        <w:separator/>
      </w:r>
    </w:p>
  </w:footnote>
  <w:footnote w:type="continuationSeparator" w:id="1">
    <w:p w:rsidR="00B56165" w:rsidRDefault="00B56165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88E"/>
    <w:multiLevelType w:val="multilevel"/>
    <w:tmpl w:val="EB1AFB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6276FA"/>
    <w:multiLevelType w:val="multilevel"/>
    <w:tmpl w:val="1758E738"/>
    <w:lvl w:ilvl="0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NewRomanPSMT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562"/>
        </w:tabs>
        <w:ind w:left="562" w:hanging="420"/>
      </w:pPr>
      <w:rPr>
        <w:rFonts w:ascii="Times New Roman" w:eastAsia="宋体" w:hAnsi="宋体"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324CD"/>
    <w:multiLevelType w:val="multilevel"/>
    <w:tmpl w:val="DBA6FAD8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6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>
    <w:nsid w:val="60377653"/>
    <w:multiLevelType w:val="multilevel"/>
    <w:tmpl w:val="DBA6FAD8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9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04513"/>
    <w:rsid w:val="00022C99"/>
    <w:rsid w:val="000307A7"/>
    <w:rsid w:val="00031BEB"/>
    <w:rsid w:val="00035379"/>
    <w:rsid w:val="00041A16"/>
    <w:rsid w:val="00051C7C"/>
    <w:rsid w:val="000C50BE"/>
    <w:rsid w:val="00151806"/>
    <w:rsid w:val="0018543C"/>
    <w:rsid w:val="00196980"/>
    <w:rsid w:val="001A4E5F"/>
    <w:rsid w:val="002154E9"/>
    <w:rsid w:val="00220932"/>
    <w:rsid w:val="00230DF5"/>
    <w:rsid w:val="00260EA5"/>
    <w:rsid w:val="00263462"/>
    <w:rsid w:val="00285B46"/>
    <w:rsid w:val="002D3C5D"/>
    <w:rsid w:val="00310DC2"/>
    <w:rsid w:val="00316259"/>
    <w:rsid w:val="00321152"/>
    <w:rsid w:val="00331973"/>
    <w:rsid w:val="00350782"/>
    <w:rsid w:val="0037221E"/>
    <w:rsid w:val="0038619F"/>
    <w:rsid w:val="003940F6"/>
    <w:rsid w:val="003D5A15"/>
    <w:rsid w:val="00422AF7"/>
    <w:rsid w:val="0047603F"/>
    <w:rsid w:val="004850E3"/>
    <w:rsid w:val="004A5D9F"/>
    <w:rsid w:val="004B3A71"/>
    <w:rsid w:val="004D15D4"/>
    <w:rsid w:val="00532808"/>
    <w:rsid w:val="00545BFD"/>
    <w:rsid w:val="00571049"/>
    <w:rsid w:val="00577A6C"/>
    <w:rsid w:val="00580B7A"/>
    <w:rsid w:val="005A10BD"/>
    <w:rsid w:val="005A25CB"/>
    <w:rsid w:val="005A46C3"/>
    <w:rsid w:val="005D7BBB"/>
    <w:rsid w:val="005F4BA6"/>
    <w:rsid w:val="00617DB6"/>
    <w:rsid w:val="006513AB"/>
    <w:rsid w:val="0066203E"/>
    <w:rsid w:val="006768B6"/>
    <w:rsid w:val="006963B7"/>
    <w:rsid w:val="006A5E9A"/>
    <w:rsid w:val="00712578"/>
    <w:rsid w:val="00715408"/>
    <w:rsid w:val="007369C5"/>
    <w:rsid w:val="007623F7"/>
    <w:rsid w:val="007671EF"/>
    <w:rsid w:val="007C2AB2"/>
    <w:rsid w:val="007D71CB"/>
    <w:rsid w:val="007E5EDF"/>
    <w:rsid w:val="00817408"/>
    <w:rsid w:val="0084403D"/>
    <w:rsid w:val="008453A9"/>
    <w:rsid w:val="00861C45"/>
    <w:rsid w:val="008C2DF6"/>
    <w:rsid w:val="008F1CA4"/>
    <w:rsid w:val="00931A68"/>
    <w:rsid w:val="009335C8"/>
    <w:rsid w:val="00936371"/>
    <w:rsid w:val="00942818"/>
    <w:rsid w:val="009507A5"/>
    <w:rsid w:val="0096350F"/>
    <w:rsid w:val="009642F4"/>
    <w:rsid w:val="009B5697"/>
    <w:rsid w:val="009D4BD4"/>
    <w:rsid w:val="009E1872"/>
    <w:rsid w:val="009F5426"/>
    <w:rsid w:val="00A42D5D"/>
    <w:rsid w:val="00A6020D"/>
    <w:rsid w:val="00A661CA"/>
    <w:rsid w:val="00A70F7F"/>
    <w:rsid w:val="00A772D6"/>
    <w:rsid w:val="00AF1679"/>
    <w:rsid w:val="00B27521"/>
    <w:rsid w:val="00B3399E"/>
    <w:rsid w:val="00B42715"/>
    <w:rsid w:val="00B47991"/>
    <w:rsid w:val="00B56165"/>
    <w:rsid w:val="00B76100"/>
    <w:rsid w:val="00B9137C"/>
    <w:rsid w:val="00BA51E1"/>
    <w:rsid w:val="00BE48FE"/>
    <w:rsid w:val="00C00B6F"/>
    <w:rsid w:val="00C31EE4"/>
    <w:rsid w:val="00C45C24"/>
    <w:rsid w:val="00C603DF"/>
    <w:rsid w:val="00C87CBA"/>
    <w:rsid w:val="00CB4D77"/>
    <w:rsid w:val="00CC0B0A"/>
    <w:rsid w:val="00CC5D45"/>
    <w:rsid w:val="00D21156"/>
    <w:rsid w:val="00D507F9"/>
    <w:rsid w:val="00D67D01"/>
    <w:rsid w:val="00D9117F"/>
    <w:rsid w:val="00DA6724"/>
    <w:rsid w:val="00DB00BB"/>
    <w:rsid w:val="00EC39FB"/>
    <w:rsid w:val="00EE3093"/>
    <w:rsid w:val="00EF2369"/>
    <w:rsid w:val="00F13407"/>
    <w:rsid w:val="00F14B83"/>
    <w:rsid w:val="00F32307"/>
    <w:rsid w:val="00F36A17"/>
    <w:rsid w:val="00F37652"/>
    <w:rsid w:val="00F45D66"/>
    <w:rsid w:val="00F64E12"/>
    <w:rsid w:val="00F7329E"/>
    <w:rsid w:val="00F82B08"/>
    <w:rsid w:val="00F90FC1"/>
    <w:rsid w:val="00F93550"/>
    <w:rsid w:val="00FB3174"/>
    <w:rsid w:val="00FC13BE"/>
    <w:rsid w:val="00FC3E9D"/>
    <w:rsid w:val="00FE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character" w:customStyle="1" w:styleId="highlight">
    <w:name w:val="highlight"/>
    <w:basedOn w:val="a0"/>
    <w:rsid w:val="0084403D"/>
  </w:style>
  <w:style w:type="character" w:customStyle="1" w:styleId="jrnl">
    <w:name w:val="jrnl"/>
    <w:basedOn w:val="a0"/>
    <w:rsid w:val="0084403D"/>
  </w:style>
  <w:style w:type="paragraph" w:customStyle="1" w:styleId="desc">
    <w:name w:val="desc"/>
    <w:basedOn w:val="a"/>
    <w:rsid w:val="008440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itle">
    <w:name w:val="title"/>
    <w:basedOn w:val="a"/>
    <w:rsid w:val="008440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84403D"/>
  </w:style>
  <w:style w:type="paragraph" w:styleId="a5">
    <w:name w:val="List Paragraph"/>
    <w:basedOn w:val="a"/>
    <w:uiPriority w:val="34"/>
    <w:qFormat/>
    <w:rsid w:val="0084403D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rsid w:val="004850E3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styleId="a6">
    <w:name w:val="Hyperlink"/>
    <w:basedOn w:val="a0"/>
    <w:rsid w:val="00EF23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gjy.zjhrss.gov.cn/art/2015/11/27/art_1985049_2113898.html)(2015-11-23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953</Words>
  <Characters>5436</Characters>
  <Application>Microsoft Office Word</Application>
  <DocSecurity>0</DocSecurity>
  <Lines>45</Lines>
  <Paragraphs>12</Paragraphs>
  <ScaleCrop>false</ScaleCrop>
  <Company>人事部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41</cp:revision>
  <dcterms:created xsi:type="dcterms:W3CDTF">2018-09-26T01:48:00Z</dcterms:created>
  <dcterms:modified xsi:type="dcterms:W3CDTF">2018-10-09T03:09:00Z</dcterms:modified>
</cp:coreProperties>
</file>