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 w:color="auto" w:fill="F1F1F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1F1F1"/>
          <w:tblLayout w:type="fixed"/>
        </w:tblPrEx>
        <w:trPr>
          <w:trHeight w:val="360" w:hRule="atLeast"/>
          <w:tblCellSpacing w:w="0" w:type="dxa"/>
          <w:jc w:val="center"/>
        </w:trPr>
        <w:tc>
          <w:tcPr>
            <w:tcW w:w="8306" w:type="dxa"/>
            <w:shd w:val="clear" w:color="auto" w:fill="F1F1F1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ascii="榛戜綋" w:hAnsi="榛戜綋" w:eastAsia="榛戜綋" w:cs="榛戜綋"/>
                <w:b/>
                <w:i w:val="0"/>
                <w:caps w:val="0"/>
                <w:color w:val="8F1124"/>
                <w:spacing w:val="0"/>
                <w:sz w:val="24"/>
                <w:szCs w:val="24"/>
              </w:rPr>
            </w:pPr>
            <w:r>
              <w:rPr>
                <w:rFonts w:hint="default" w:ascii="榛戜綋" w:hAnsi="榛戜綋" w:eastAsia="榛戜綋" w:cs="榛戜綋"/>
                <w:b/>
                <w:i w:val="0"/>
                <w:caps w:val="0"/>
                <w:color w:val="8F1124"/>
                <w:spacing w:val="0"/>
                <w:kern w:val="0"/>
                <w:sz w:val="24"/>
                <w:szCs w:val="24"/>
                <w:lang w:val="en-US" w:eastAsia="zh-CN" w:bidi="ar"/>
              </w:rPr>
              <w:t>浙江大学“五四红旗团支部”评选办法（试行）</w:t>
            </w:r>
          </w:p>
        </w:tc>
      </w:tr>
      <w:tr>
        <w:tblPrEx>
          <w:shd w:val="clear" w:color="auto" w:fill="F1F1F1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1F1F1"/>
            <w:tcMar>
              <w:bottom w:w="180" w:type="dxa"/>
            </w:tcMar>
            <w:vAlign w:val="center"/>
          </w:tcPr>
          <w:p>
            <w:pPr>
              <w:jc w:val="center"/>
              <w:rPr>
                <w:rFonts w:hint="eastAsia" w:ascii="瀹嬩綋" w:hAnsi="瀹嬩綋" w:eastAsia="瀹嬩綋" w:cs="瀹嬩綋"/>
                <w:b/>
                <w:i w:val="0"/>
                <w:caps w:val="0"/>
                <w:color w:val="8F1124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1F1F1"/>
          <w:tblLayout w:type="fixed"/>
        </w:tblPrEx>
        <w:trPr>
          <w:trHeight w:val="289" w:hRule="atLeast"/>
          <w:tblCellSpacing w:w="0" w:type="dxa"/>
          <w:jc w:val="center"/>
        </w:trPr>
        <w:tc>
          <w:tcPr>
            <w:tcW w:w="8306" w:type="dxa"/>
            <w:tcBorders>
              <w:top w:val="dotted" w:color="CCCCCC" w:sz="4" w:space="0"/>
              <w:left w:val="dotted" w:color="CCCCCC" w:sz="4" w:space="0"/>
              <w:bottom w:val="dotted" w:color="CCCCCC" w:sz="4" w:space="0"/>
              <w:right w:val="dotted" w:color="CCCCCC" w:sz="4" w:space="0"/>
            </w:tcBorders>
            <w:shd w:val="clear" w:color="auto" w:fill="FEEDD3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EEDD3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lang w:val="en-US" w:eastAsia="zh-CN" w:bidi="ar"/>
              </w:rPr>
              <w:t>阅读次数：10415 [2010-04-13]</w:t>
            </w:r>
          </w:p>
        </w:tc>
      </w:tr>
      <w:tr>
        <w:tblPrEx>
          <w:shd w:val="clear" w:color="auto" w:fill="F1F1F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1F1F1"/>
            <w:tcMar>
              <w:top w:w="180" w:type="dxa"/>
              <w:left w:w="240" w:type="dxa"/>
              <w:bottom w:w="96" w:type="dxa"/>
              <w:right w:w="2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16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（2017年9月修订）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第一章　总　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为进一步加强基层团组织建设，通过建立科学的评选表彰和激励机制，推动创建“五四红旗团支部”活动深入开展，特制定本办法。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第二条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创建“五四红旗团支部”活动要立足基层，重在创建，形成声势，力求实效。评选表彰坚持公开、择优的原则。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第二章　“五四红旗团支部”的评选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第三条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“五四红旗团支部”是学校团委对基层团支部的综合性最高奖励称号。原则上每年进行一次“五四红旗团支部”争创申报和评选表彰。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第四条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“五四红旗团支部”的争创及评选面向全校所有学生及青工团支部，经校团委批准成立的各活动团支部也可参加。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第五条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第六条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“五四红旗团支部”的评比环节分为：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①各团支部向院级团委申报院级“五四红旗团支部争创单位”，并上报争创实施方案；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②院级团委审核后确定院级“五四红旗团支部争创单位”，并向校团委备案，同时向校团委推荐校级“五四红旗团支部争创单位”；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③校团委根据实施方案进行评审，评审通过后同意为校级“五四红旗团支部争创单位”；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④校团委向校级“五四红旗团支部争创单位”授牌，各争创单位有一年左右的“五四红旗团支部”争创方案实施期；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⑤方案实施半年后，校级“五四红旗团支部争创单位”向校团委递交争创实施中期总结，由校团委对各争创单位进行中期检查；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⑥方案实施期满后，校级“五四红旗团支部争创单位”向校团委递交争创实施总结；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⑦校团委对校级“五四红旗团支部争创单位”争创实施情况进行考核评比，评选出校级“五四红旗团支部”；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⑧校团委对校级“五四红旗团支部”进行授牌及表彰。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第七条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第八条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校团委在对校级“五四红旗团支部争创单位”进行方案评审、中期检查及期满考核评比时，原则上采用差额评选的原则进行。评选的办法可采用现场答辩、公开展示及投票、综合评分等多种形式。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第九条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“五四红旗团支部争创单位”争创有效期为二年，二年没评选为“五四红旗团支部”的单位重新进入新一轮争创申报。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第三章　“五四红旗团支部”评选条件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第十条 班子建设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1、民主选举产生团支部委员会，团支部班子健全，能够集体决策，分工负责，主动与班委会协调工作。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2、每年召开一次团支部换届选举会议，按期换届，举行团支部委员会的换届选举，民主选举。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3、定期召开团支部班子的民主生活会、团支部干部会议，且有会议记录或纪要。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4、团支部制度健全，工作年初有计划，年终有总结，计划详实可行，总结全面。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5、团支部班子成员综合素质高，工作作风深入，对团支部大学生有感召力和影响力。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6、团支部做到每月至少开展一次团组织生活，组织生活出勤率高，且组织生活有记载且内容详细完整。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7、团支部班子成员之间工作相互配合，有较强的团队合作精神。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第十一条 制度执行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1、团的日常工作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(1)坚持在团员中进行共青团意识主题教育。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(2)严格执行团费收缴规定，按时向院级团委缴纳团费并全部交齐。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(3)新生报到和毕业生离校时，及时做好组织关系的转接，并认真做好一年一度的团籍注册工作。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(4)认真按时完成上级布置的任务，《团支部工作手册》填写及时规范。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(5)定期向上级团组织汇报支部情况，遇突发情况及时向上级汇报。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2、团建工作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(1)按照上级工作部署，认真做好团支部的团员教育评议活动。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(2)严格执行团籍管理规定，按时做好团籍管理工作。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(3)按照团员发展工作程序，做好新团员发展工作。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(4)按照团委推优工作实施细则的要求，认真做好团内的推优工作，并且无差错，工作成效显著。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第十二条 主题活动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1、思想教育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(1)能出色完成上级团组织统一安排的重点活动，并且组织有特色的主题教育活动。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(2)能形成本支部的品牌的思想教育主题活动。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(3)能经常教育团员端正政治态度，提高政治修养，动员广大团员积极向党组织靠拢，支部内申请入党的团员多，形成了积极进取，奋发向上的良好风气。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(4)针对社会重大热点，难点问题开展主题活动，进行有效的学习、讨论。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(5)团支部成员能够经常的开展批评和自我批评。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(6)能够有针对性地教育引导团员青年明确学习目的，端正学习态度，遵守学校的各项纪律。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2、理论学习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(2)定期组织团支部成员学习关于提高自身素质的课程。使团支部整体素质良好，组织观念强，能严格遵守学校的各项规章制度，在学习工作中能良好地发挥模范带头作用。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第十三条 基层团支部生活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1、团日活动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(1)每月按照上级团组织制定的当月主题，认真组织本支部团员开展主题团日活动。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(2)团支部成员能够积极参与团日活动，出勤率高。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(3)团日活动完成质量高，形成多样，内容丰富，对团支部成员起到很好的指导作用。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2、社会实践及志愿服务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(1)支部有一批热心参与公益活动的青年志愿者，能积极参加学校及上级部门组织的各类志愿者活动。同时支部定期开展青年志愿者活动。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3、学风建设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(1)团支部通过多种形式积极促进班风学风建设，团支部具有争先创优、比学赶帮超的浓厚学习氛围。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(2)团支部内学习风气浓厚，考试无违纪和舞弊现象。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(3)团员青年学习积极性高、团支部内形成了良好学风和生动活泼、竞争的学习环境。班级学习成绩在可比范围内居上游。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(4)积极组织支部成员参加“挑战杯”大学生课外学术科技作品竞赛、“蒲公英”学生创业计划竞赛、“浙江省新苗人才计划”、SRTP等学生科研活动，并取得了较好的成绩。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(5)积极开展或参加各种读书、演讲、知识讲座、学习竞赛等学习教育活动，并取得了较好的成绩。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4、校园文化活动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(1)积极组织本支部同学参加科技文化节、社团文化节、体育嘉年华等校园文化活动，且成绩突出。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(2)结合专业特色积极开展创新活动，且在校园中引起强烈反响。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(3)支部成员积极参与各级学生组织，并认真工作，成绩优秀。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5、素质拓展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(1)支部成员熟悉“大学生素质拓展计划”，支部成员参加“大学生素质拓展计划”各类活动的比例高、收获大、效果好，获得第二课堂积分多。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(2)支部素质拓展认证与考核工作规范，支部内建有完善的素质拓展考核小组，每学期的素质拓展认证工作及时准确。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6、青工团支部开展的特色活动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(1)积极参加各种专业技能的学习培训活动，支部成员整体业务水平在可比范围内居上游。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(2)围绕学校及各部门、各单位工作重心，创新性地开展各项工作，工作实绩受到上级肯定。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(3)积极参加各级“青年文明号”的申报和创建活动，并通过“青年文明号”创建工作有效提升支部成员的专业技能及服务水平。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第十四条 活动阵地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1、重视团的宣传阵地建设，能利用好网络、板报等各种形式展示支部形象、教育团员青年。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关注并同时@浙江大学团委、@浙江团省委、@浙江团省委学校部、@共青团中央；④要求支部成员关注支部微博。支部微博的活跃度、粉丝数，以及微博内容所获得的评论数、点赞数，将作为校级“五四红旗团支部”争创评审的重要依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3、能较好地利用各类社会资源开展团支部工作，取得了一定成效。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4、其他阵地建设成绩突出。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第十五条 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1、支部曾荣获各级各类“十佳团支部”、“先进班级”等荣誉称号的在争创及评选中予以优先考虑。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2、支部成员有严重违纪行为受到学校处分的不得参与争创及评选。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第四章　表彰与奖励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第十六条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”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前后授予。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第十七条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学校团委对校级“五四红旗团支部争创单位”和校级“五四红旗团支部”专门发文进行命名，并授予牌匾。在宣传和推广团支部工作经验同时，优先提供负责人学习和锻炼机会。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第五章　附　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第十八条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青工团支部的“五四红旗团支部”评选办法参照本办法执行。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第十九条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各院级团委“五四红旗团支部”的争创和评选成绩将作为各院级团委评选“五四红旗团委”的重要评比条件。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第二十条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  本办法在试行的过程中，不断总结经验，逐步加以完善。本办法的解释权属共青团浙江大学委员会。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instrText xml:space="preserve"> HYPERLINK "http://www.youth.zju.edu.cn/wescms/sys/filebrowser/file.php?cmd=download&amp;id=7522" \t "http://www.youth.zju.edu.cn/_blank" </w:instrTex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spacing w:val="0"/>
                <w:sz w:val="30"/>
                <w:szCs w:val="30"/>
                <w:lang w:val="en-US"/>
              </w:rPr>
              <w:t>浙江大学院级”五四红旗团支部“争创单位备案表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instrText xml:space="preserve"> HYPERLINK "http://www.youth.zju.edu.cn/wescms/sys/filebrowser/file.php?cmd=download&amp;id=118817" </w:instrTex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仿宋_GB2312" w:hAnsi="微软雅黑" w:eastAsia="仿宋_GB2312" w:cs="仿宋_GB2312"/>
                <w:i w:val="0"/>
                <w:caps w:val="0"/>
                <w:spacing w:val="0"/>
                <w:sz w:val="30"/>
                <w:szCs w:val="30"/>
                <w:lang w:val="en-US"/>
              </w:rPr>
              <w:t>浙江大学校级”五四红旗团支部“争创单位申报表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fldChar w:fldCharType="end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（2014年9月更新）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榛戜綋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瀹嬩綋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2018-09-27T14:26:36Z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