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医学院学生工作管理系统登录教程（学生）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在浏览器地址栏输入域名：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instrText xml:space="preserve"> HYPERLINK "http://yxyxgb.zju.edu.cn/" </w:instrTex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4"/>
          <w:szCs w:val="32"/>
          <w:lang w:val="en-US" w:eastAsia="zh-CN"/>
        </w:rPr>
        <w:t>http://yxyxgb.zju.edu.cn/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在“学生工作管理系统”面板（如图1所示）输入账号密码及验证码，点击“登录”，进入个人界面。默认帐号为学号，初始密码为“123456”，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为保护个人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隐私和信息安全，请在初次登录后立即修改密码。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drawing>
          <wp:inline distT="0" distB="0" distL="114300" distR="114300">
            <wp:extent cx="4838065" cy="3568065"/>
            <wp:effectExtent l="0" t="0" r="635" b="13335"/>
            <wp:docPr id="1" name="图片 1" descr="15111675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1116753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图1 登录界面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270500" cy="2480945"/>
            <wp:effectExtent l="0" t="0" r="6350" b="14605"/>
            <wp:docPr id="4" name="图片 4" descr="15142541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425412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图2 个人界面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【修改密码】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在左侧菜单栏“个人信息”下拉菜单中选择“密码修改”，完成修改后请牢记新密码。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【修改基本信息】在左侧菜单栏“个人信息”下拉菜单中选择“修改基本信息”，并完善列表中的所有项目，填写完毕后点击“提交”。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200" w:right="0" w:rightChars="0" w:hanging="63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400" w:right="0" w:rightChars="0" w:hanging="21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①所有项目请填写最新的信息；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400" w:right="0" w:rightChars="0" w:hanging="21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②专业请填写全称（例如：“临床医学”、“预防医学”等）；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400" w:right="0" w:rightChars="0" w:hanging="21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③寝室请按照“紫金港/华家池校区（蓝田）X舍XXX”的格式填写，校外住宿的请填写“校外住宿”；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400" w:right="0" w:rightChars="0" w:hanging="21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④民族的填写格式为“汉族”、“满族”、“维吾尔族”等。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【修改家庭信息】在左侧菜单栏“个人信息”下拉菜单中选择“修改基本信息”，并完善列表中的所有项目，填写完毕后点击“提交”。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200" w:right="0" w:rightChars="0" w:hanging="63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right="0" w:rightChars="0" w:firstLine="2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①所有项目请填写最新的信息；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right="0" w:rightChars="0" w:firstLine="2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②家庭住址请从“省”填起，精度要求信件能到。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学生工作管理系统还处于建设完善过程中，在试运行期间发现任何问题，或有意见建议，欢迎与我们联系，我们将收集整理意见并积极完善。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200" w:right="0" w:rightChars="0" w:hanging="63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联系邮箱：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instrText xml:space="preserve"> HYPERLINK "mailto:xuyiqi@zju.edu.cn" </w:instrTex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4"/>
          <w:szCs w:val="32"/>
          <w:lang w:val="en-US" w:eastAsia="zh-CN"/>
        </w:rPr>
        <w:t>xuyiqi@zju.edu.cn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8" w:leftChars="200" w:right="0" w:rightChars="0" w:hanging="638" w:firstLineChars="0"/>
        <w:textAlignment w:val="auto"/>
        <w:outlineLvl w:val="9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联系人：徐意棋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color w:val="auto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color w:val="auto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auto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1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96C5"/>
    <w:multiLevelType w:val="singleLevel"/>
    <w:tmpl w:val="5A129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1ADF"/>
    <w:rsid w:val="04016DE1"/>
    <w:rsid w:val="04F41F1E"/>
    <w:rsid w:val="0E5C7BE9"/>
    <w:rsid w:val="10302395"/>
    <w:rsid w:val="13B927F3"/>
    <w:rsid w:val="1AAE4165"/>
    <w:rsid w:val="1ABE4BC6"/>
    <w:rsid w:val="23F3122F"/>
    <w:rsid w:val="27440644"/>
    <w:rsid w:val="2D4E4CDB"/>
    <w:rsid w:val="322614E6"/>
    <w:rsid w:val="32DF6C86"/>
    <w:rsid w:val="356151AE"/>
    <w:rsid w:val="36BB5091"/>
    <w:rsid w:val="37873F40"/>
    <w:rsid w:val="3DBC69E3"/>
    <w:rsid w:val="4A8F2168"/>
    <w:rsid w:val="4F0440A7"/>
    <w:rsid w:val="520B443C"/>
    <w:rsid w:val="67B427EF"/>
    <w:rsid w:val="716C1125"/>
    <w:rsid w:val="7678532A"/>
    <w:rsid w:val="79EE610F"/>
    <w:rsid w:val="7CF73F7D"/>
    <w:rsid w:val="7E374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sinx</dc:creator>
  <cp:lastModifiedBy>sinxnsix61417517294</cp:lastModifiedBy>
  <dcterms:modified xsi:type="dcterms:W3CDTF">2018-03-05T03:49:25Z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