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05" w:lineRule="atLeast"/>
        <w:ind w:left="0" w:right="0"/>
        <w:jc w:val="left"/>
        <w:rPr>
          <w:rFonts w:hint="default" w:ascii="黑体" w:hAnsi="宋体" w:eastAsia="黑体" w:cs="黑体"/>
          <w:i w:val="0"/>
          <w:iCs w:val="0"/>
          <w:caps w:val="0"/>
          <w:color w:val="040404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40404"/>
          <w:spacing w:val="0"/>
          <w:kern w:val="0"/>
          <w:sz w:val="32"/>
          <w:szCs w:val="32"/>
          <w:shd w:val="clear" w:fill="FFFFFF"/>
          <w:lang w:val="en-US" w:eastAsia="zh-CN" w:bidi="ar"/>
        </w:rPr>
        <w:t>附件2</w:t>
      </w:r>
      <w:bookmarkStart w:id="0" w:name="_GoBack"/>
      <w:bookmarkEnd w:id="0"/>
    </w:p>
    <w:p>
      <w:pPr>
        <w:spacing w:line="700" w:lineRule="exact"/>
        <w:jc w:val="center"/>
        <w:outlineLvl w:val="0"/>
        <w:rPr>
          <w:rFonts w:hint="eastAsia" w:ascii="Times New Roman" w:hAnsi="Times New Roman" w:eastAsia="方正小标宋简体" w:cs="Times New Roman"/>
          <w:sz w:val="4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0"/>
          <w:lang w:val="en-US" w:eastAsia="zh-CN"/>
        </w:rPr>
        <w:t>理论学习内容参考</w:t>
      </w:r>
    </w:p>
    <w:p>
      <w:pPr>
        <w:pStyle w:val="4"/>
        <w:numPr>
          <w:ilvl w:val="0"/>
          <w:numId w:val="1"/>
        </w:numPr>
        <w:spacing w:line="540" w:lineRule="exact"/>
        <w:ind w:left="425" w:leftChars="0" w:hanging="425" w:firstLineChars="0"/>
        <w:rPr>
          <w:rFonts w:hint="default" w:ascii="仿宋_GB2312" w:hAnsi="Times New Roman" w:eastAsia="仿宋_GB2312" w:cs="Times New Roman"/>
          <w:sz w:val="28"/>
          <w:lang w:val="en-US" w:eastAsia="zh-CN"/>
        </w:rPr>
      </w:pPr>
      <w:r>
        <w:rPr>
          <w:rFonts w:hint="default" w:ascii="仿宋_GB2312" w:hAnsi="Times New Roman" w:eastAsia="仿宋_GB2312" w:cs="Times New Roman"/>
          <w:sz w:val="28"/>
          <w:lang w:val="en-US" w:eastAsia="zh-CN"/>
        </w:rPr>
        <w:t>党</w:t>
      </w:r>
      <w:r>
        <w:rPr>
          <w:rFonts w:hint="eastAsia" w:ascii="仿宋_GB2312" w:hAnsi="Times New Roman" w:eastAsia="仿宋_GB2312" w:cs="Times New Roman"/>
          <w:sz w:val="28"/>
          <w:lang w:val="en-US" w:eastAsia="zh-CN"/>
        </w:rPr>
        <w:t>的</w:t>
      </w:r>
      <w:r>
        <w:rPr>
          <w:rFonts w:hint="default" w:ascii="仿宋_GB2312" w:hAnsi="Times New Roman" w:eastAsia="仿宋_GB2312" w:cs="Times New Roman"/>
          <w:sz w:val="28"/>
          <w:lang w:val="en-US" w:eastAsia="zh-CN"/>
        </w:rPr>
        <w:t>二十</w:t>
      </w:r>
      <w:r>
        <w:rPr>
          <w:rFonts w:hint="eastAsia" w:ascii="仿宋_GB2312" w:hAnsi="Times New Roman" w:eastAsia="仿宋_GB2312" w:cs="Times New Roman"/>
          <w:sz w:val="28"/>
          <w:lang w:val="en-US" w:eastAsia="zh-CN"/>
        </w:rPr>
        <w:t>大</w:t>
      </w:r>
      <w:r>
        <w:rPr>
          <w:rFonts w:hint="default" w:ascii="仿宋_GB2312" w:hAnsi="Times New Roman" w:eastAsia="仿宋_GB2312" w:cs="Times New Roman"/>
          <w:sz w:val="28"/>
          <w:lang w:val="en-US" w:eastAsia="zh-CN"/>
        </w:rPr>
        <w:t>报告</w:t>
      </w:r>
    </w:p>
    <w:p>
      <w:pPr>
        <w:pStyle w:val="4"/>
        <w:numPr>
          <w:ilvl w:val="0"/>
          <w:numId w:val="1"/>
        </w:numPr>
        <w:spacing w:line="540" w:lineRule="exact"/>
        <w:ind w:left="425" w:leftChars="0" w:hanging="425" w:firstLineChars="0"/>
        <w:rPr>
          <w:rFonts w:hint="default" w:ascii="仿宋_GB2312" w:hAnsi="Times New Roman" w:eastAsia="仿宋_GB2312" w:cs="Times New Roman"/>
          <w:sz w:val="28"/>
          <w:lang w:val="en-US" w:eastAsia="zh-CN"/>
        </w:rPr>
      </w:pPr>
      <w:r>
        <w:rPr>
          <w:rFonts w:hint="default" w:ascii="仿宋_GB2312" w:hAnsi="Times New Roman" w:eastAsia="仿宋_GB2312" w:cs="Times New Roman"/>
          <w:sz w:val="28"/>
          <w:lang w:val="en-US" w:eastAsia="zh-CN"/>
        </w:rPr>
        <w:t>《中国共产党章程》</w:t>
      </w:r>
    </w:p>
    <w:p>
      <w:pPr>
        <w:pStyle w:val="4"/>
        <w:numPr>
          <w:ilvl w:val="0"/>
          <w:numId w:val="1"/>
        </w:numPr>
        <w:spacing w:line="540" w:lineRule="exact"/>
        <w:ind w:left="425" w:leftChars="0" w:hanging="425" w:firstLineChars="0"/>
        <w:rPr>
          <w:rFonts w:hint="default" w:ascii="仿宋_GB2312" w:hAnsi="Times New Roman" w:eastAsia="仿宋_GB2312" w:cs="Times New Roman"/>
          <w:sz w:val="28"/>
          <w:lang w:val="en-US" w:eastAsia="zh-CN"/>
        </w:rPr>
      </w:pPr>
      <w:r>
        <w:rPr>
          <w:rFonts w:hint="default" w:ascii="仿宋_GB2312" w:hAnsi="Times New Roman" w:eastAsia="仿宋_GB2312" w:cs="Times New Roman"/>
          <w:sz w:val="28"/>
          <w:lang w:val="en-US" w:eastAsia="zh-CN"/>
        </w:rPr>
        <w:t>《习近平著作选读》</w:t>
      </w:r>
    </w:p>
    <w:p>
      <w:pPr>
        <w:pStyle w:val="4"/>
        <w:numPr>
          <w:ilvl w:val="0"/>
          <w:numId w:val="1"/>
        </w:numPr>
        <w:spacing w:line="540" w:lineRule="exact"/>
        <w:ind w:left="425" w:leftChars="0" w:hanging="425" w:firstLineChars="0"/>
        <w:rPr>
          <w:rFonts w:hint="default" w:ascii="仿宋_GB2312" w:hAnsi="Times New Roman" w:eastAsia="仿宋_GB2312" w:cs="Times New Roman"/>
          <w:sz w:val="28"/>
          <w:lang w:val="en-US" w:eastAsia="zh-CN"/>
        </w:rPr>
      </w:pPr>
      <w:r>
        <w:rPr>
          <w:rFonts w:hint="default" w:ascii="仿宋_GB2312" w:hAnsi="Times New Roman" w:eastAsia="仿宋_GB2312" w:cs="Times New Roman"/>
          <w:sz w:val="28"/>
          <w:lang w:val="en-US" w:eastAsia="zh-CN"/>
        </w:rPr>
        <w:t>《习近平总书记对浙江大学的系列重要指示精神资料汇编》</w:t>
      </w:r>
    </w:p>
    <w:p>
      <w:pPr>
        <w:pStyle w:val="4"/>
        <w:numPr>
          <w:ilvl w:val="0"/>
          <w:numId w:val="1"/>
        </w:numPr>
        <w:spacing w:line="540" w:lineRule="exact"/>
        <w:ind w:left="425" w:leftChars="0" w:hanging="425" w:firstLineChars="0"/>
        <w:rPr>
          <w:rFonts w:hint="default" w:ascii="仿宋_GB2312" w:hAnsi="Times New Roman" w:eastAsia="仿宋_GB2312" w:cs="Times New Roman"/>
          <w:sz w:val="28"/>
          <w:lang w:val="en-US" w:eastAsia="zh-CN"/>
        </w:rPr>
      </w:pPr>
      <w:r>
        <w:rPr>
          <w:rFonts w:hint="default" w:ascii="仿宋_GB2312" w:hAnsi="Times New Roman" w:eastAsia="仿宋_GB2312" w:cs="Times New Roman"/>
          <w:sz w:val="28"/>
          <w:lang w:val="en-US" w:eastAsia="zh-CN"/>
        </w:rPr>
        <w:t>《习近平关于调查研究论述摘编》</w:t>
      </w:r>
    </w:p>
    <w:p>
      <w:pPr>
        <w:pStyle w:val="4"/>
        <w:numPr>
          <w:ilvl w:val="0"/>
          <w:numId w:val="1"/>
        </w:numPr>
        <w:spacing w:line="540" w:lineRule="exact"/>
        <w:ind w:left="425" w:leftChars="0" w:hanging="425" w:firstLineChars="0"/>
        <w:rPr>
          <w:rFonts w:hint="default" w:ascii="仿宋_GB2312" w:hAnsi="Times New Roman" w:eastAsia="仿宋_GB2312" w:cs="Times New Roman"/>
          <w:sz w:val="28"/>
          <w:lang w:val="en-US" w:eastAsia="zh-CN"/>
        </w:rPr>
      </w:pPr>
      <w:r>
        <w:rPr>
          <w:rFonts w:hint="default" w:ascii="仿宋_GB2312" w:hAnsi="Times New Roman" w:eastAsia="仿宋_GB2312" w:cs="Times New Roman"/>
          <w:sz w:val="28"/>
          <w:lang w:val="en-US" w:eastAsia="zh-CN"/>
        </w:rPr>
        <w:t>《习近平新时代中国特色社会主义思想专题摘编》</w:t>
      </w:r>
    </w:p>
    <w:p>
      <w:pPr>
        <w:pStyle w:val="4"/>
        <w:numPr>
          <w:ilvl w:val="0"/>
          <w:numId w:val="1"/>
        </w:numPr>
        <w:spacing w:line="540" w:lineRule="exact"/>
        <w:ind w:left="425" w:leftChars="0" w:hanging="425" w:firstLineChars="0"/>
        <w:rPr>
          <w:rFonts w:hint="default" w:ascii="仿宋_GB2312" w:hAnsi="Times New Roman" w:eastAsia="仿宋_GB2312" w:cs="Times New Roman"/>
          <w:sz w:val="28"/>
          <w:lang w:val="en-US" w:eastAsia="zh-CN"/>
        </w:rPr>
      </w:pPr>
      <w:r>
        <w:rPr>
          <w:rFonts w:hint="default" w:ascii="仿宋_GB2312" w:hAnsi="Times New Roman" w:eastAsia="仿宋_GB2312" w:cs="Times New Roman"/>
          <w:sz w:val="28"/>
          <w:lang w:val="en-US" w:eastAsia="zh-CN"/>
        </w:rPr>
        <w:t>《习近平新时代中国特色社会主义思想学习纲要（2023年版）》</w:t>
      </w:r>
    </w:p>
    <w:p>
      <w:pPr>
        <w:pStyle w:val="4"/>
        <w:numPr>
          <w:ilvl w:val="0"/>
          <w:numId w:val="1"/>
        </w:numPr>
        <w:spacing w:line="540" w:lineRule="exact"/>
        <w:ind w:left="425" w:leftChars="0" w:hanging="425" w:firstLineChars="0"/>
        <w:rPr>
          <w:rFonts w:hint="default" w:ascii="仿宋_GB2312" w:hAnsi="Times New Roman" w:eastAsia="仿宋_GB2312" w:cs="Times New Roman"/>
          <w:sz w:val="28"/>
          <w:lang w:val="en-US" w:eastAsia="zh-CN"/>
        </w:rPr>
      </w:pPr>
      <w:r>
        <w:rPr>
          <w:rFonts w:hint="default" w:ascii="仿宋_GB2312" w:hAnsi="Times New Roman" w:eastAsia="仿宋_GB2312" w:cs="Times New Roman"/>
          <w:sz w:val="28"/>
          <w:lang w:val="en-US" w:eastAsia="zh-CN"/>
        </w:rPr>
        <w:t>习近平总书记关于教育、科技、人才的重要论述</w:t>
      </w:r>
    </w:p>
    <w:p>
      <w:pPr>
        <w:pStyle w:val="4"/>
        <w:numPr>
          <w:ilvl w:val="0"/>
          <w:numId w:val="1"/>
        </w:numPr>
        <w:spacing w:line="540" w:lineRule="exact"/>
        <w:ind w:left="425" w:leftChars="0" w:hanging="425" w:firstLineChars="0"/>
        <w:rPr>
          <w:rFonts w:hint="default" w:ascii="仿宋_GB2312" w:hAnsi="Times New Roman" w:eastAsia="仿宋_GB2312" w:cs="Times New Roman"/>
          <w:sz w:val="28"/>
          <w:lang w:val="en-US" w:eastAsia="zh-CN"/>
        </w:rPr>
      </w:pPr>
      <w:r>
        <w:rPr>
          <w:rFonts w:hint="default" w:ascii="仿宋_GB2312" w:hAnsi="Times New Roman" w:eastAsia="仿宋_GB2312" w:cs="Times New Roman"/>
          <w:sz w:val="28"/>
          <w:lang w:val="en-US" w:eastAsia="zh-CN"/>
        </w:rPr>
        <w:t>《论党的自我革命》</w:t>
      </w:r>
    </w:p>
    <w:p>
      <w:pPr>
        <w:pStyle w:val="4"/>
        <w:numPr>
          <w:ilvl w:val="0"/>
          <w:numId w:val="1"/>
        </w:numPr>
        <w:spacing w:line="540" w:lineRule="exact"/>
        <w:ind w:left="425" w:leftChars="0" w:hanging="425" w:firstLineChars="0"/>
        <w:rPr>
          <w:rFonts w:hint="default" w:ascii="仿宋_GB2312" w:hAnsi="Times New Roman" w:eastAsia="仿宋_GB2312" w:cs="Times New Roman"/>
          <w:sz w:val="28"/>
          <w:lang w:val="en-US" w:eastAsia="zh-CN"/>
        </w:rPr>
      </w:pPr>
      <w:r>
        <w:rPr>
          <w:rFonts w:hint="default" w:ascii="仿宋_GB2312" w:hAnsi="Times New Roman" w:eastAsia="仿宋_GB2312" w:cs="Times New Roman"/>
          <w:sz w:val="28"/>
          <w:lang w:val="en-US" w:eastAsia="zh-CN"/>
        </w:rPr>
        <w:t>《习近平新时代中国特色社会主义思想的世界观和方法论专题摘编》</w:t>
      </w:r>
    </w:p>
    <w:p>
      <w:pPr>
        <w:pStyle w:val="4"/>
        <w:numPr>
          <w:ilvl w:val="0"/>
          <w:numId w:val="1"/>
        </w:numPr>
        <w:spacing w:line="540" w:lineRule="exact"/>
        <w:ind w:left="425" w:leftChars="0" w:hanging="425" w:firstLineChars="0"/>
        <w:rPr>
          <w:rFonts w:hint="default" w:ascii="仿宋_GB2312" w:hAnsi="Times New Roman" w:eastAsia="仿宋_GB2312" w:cs="Times New Roman"/>
          <w:sz w:val="28"/>
          <w:lang w:val="en-US" w:eastAsia="zh-CN"/>
        </w:rPr>
      </w:pPr>
      <w:r>
        <w:rPr>
          <w:rFonts w:hint="default" w:ascii="仿宋_GB2312" w:hAnsi="Times New Roman" w:eastAsia="仿宋_GB2312" w:cs="Times New Roman"/>
          <w:sz w:val="28"/>
          <w:lang w:val="en-US" w:eastAsia="zh-CN"/>
        </w:rPr>
        <w:t>浙江省第十五次党代会报告</w:t>
      </w:r>
    </w:p>
    <w:p>
      <w:pPr>
        <w:pStyle w:val="4"/>
        <w:numPr>
          <w:ilvl w:val="0"/>
          <w:numId w:val="1"/>
        </w:numPr>
        <w:spacing w:line="540" w:lineRule="exact"/>
        <w:ind w:left="425" w:leftChars="0" w:hanging="425" w:firstLineChars="0"/>
        <w:rPr>
          <w:rFonts w:hint="default" w:ascii="仿宋_GB2312" w:hAnsi="Times New Roman" w:eastAsia="仿宋_GB2312" w:cs="Times New Roman"/>
          <w:sz w:val="28"/>
          <w:lang w:val="en-US" w:eastAsia="zh-CN"/>
        </w:rPr>
      </w:pPr>
      <w:r>
        <w:rPr>
          <w:rFonts w:hint="default" w:ascii="仿宋_GB2312" w:hAnsi="Times New Roman" w:eastAsia="仿宋_GB2312" w:cs="Times New Roman"/>
          <w:sz w:val="28"/>
          <w:lang w:val="en-US" w:eastAsia="zh-CN"/>
        </w:rPr>
        <w:t>浙江大学第十五次党代会报告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A1F516"/>
    <w:multiLevelType w:val="singleLevel"/>
    <w:tmpl w:val="1AA1F51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4ZTg5NjU3NmY1NWE0MDdlOTBhNjIwZDY4YmQwM2UifQ=="/>
  </w:docVars>
  <w:rsids>
    <w:rsidRoot w:val="0CEF174F"/>
    <w:rsid w:val="0CEF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2023-04-20T08:11:00Z</dcterms:created>
  <dc:creator>刘康宁</dc:creator>
  <cp:lastModifiedBy>刘康宁</cp:lastModifiedBy>
  <dcterms:modified xsi:type="dcterms:W3CDTF">2023-04-20T08:15:30Z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7A9EBA89F2AC46DAA98BB7869A33C28D_11</vt:lpwstr>
  </property>
</Properties>
</file>