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5DC" w:rsidRPr="004E35DC" w:rsidRDefault="004E35DC" w:rsidP="004E35DC">
      <w:pPr>
        <w:jc w:val="center"/>
        <w:rPr>
          <w:rFonts w:ascii="黑体" w:eastAsia="黑体" w:hAnsi="黑体"/>
          <w:b/>
          <w:sz w:val="24"/>
        </w:rPr>
      </w:pPr>
      <w:r w:rsidRPr="004E35DC">
        <w:rPr>
          <w:rFonts w:ascii="黑体" w:eastAsia="黑体" w:hAnsi="黑体" w:hint="eastAsia"/>
          <w:b/>
          <w:sz w:val="24"/>
        </w:rPr>
        <w:t>关于举办浙江大学“守初心、担使命、跟党走”党团知识竞赛的通知</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各院级团委、直属团总支：</w:t>
      </w:r>
    </w:p>
    <w:p w:rsidR="004E35DC" w:rsidRPr="004E35DC" w:rsidRDefault="004E35DC" w:rsidP="004E35DC">
      <w:pPr>
        <w:spacing w:line="276" w:lineRule="auto"/>
        <w:ind w:firstLineChars="200" w:firstLine="480"/>
        <w:rPr>
          <w:rFonts w:ascii="仿宋" w:eastAsia="仿宋" w:hAnsi="仿宋"/>
          <w:sz w:val="24"/>
        </w:rPr>
      </w:pPr>
      <w:r w:rsidRPr="004E35DC">
        <w:rPr>
          <w:rFonts w:ascii="仿宋" w:eastAsia="仿宋" w:hAnsi="仿宋" w:hint="eastAsia"/>
          <w:sz w:val="24"/>
        </w:rPr>
        <w:t>为深入学习贯彻习近平新时代中国特色社会主义思想，引导广大团员青年坚定信念跟党走，校团委研究决定，结合“不忘初心、牢记使命”主题教育，举办浙江大学“守初心、担使命、跟党走”党团知识竞赛，在全校范围内营造共青团学</w:t>
      </w:r>
      <w:proofErr w:type="gramStart"/>
      <w:r w:rsidRPr="004E35DC">
        <w:rPr>
          <w:rFonts w:ascii="仿宋" w:eastAsia="仿宋" w:hAnsi="仿宋" w:hint="eastAsia"/>
          <w:sz w:val="24"/>
        </w:rPr>
        <w:t>习习近</w:t>
      </w:r>
      <w:proofErr w:type="gramEnd"/>
      <w:r w:rsidRPr="004E35DC">
        <w:rPr>
          <w:rFonts w:ascii="仿宋" w:eastAsia="仿宋" w:hAnsi="仿宋" w:hint="eastAsia"/>
          <w:sz w:val="24"/>
        </w:rPr>
        <w:t>平新时代中国特色社会主义思想和党的十九大精神，学团史、知团情、赛团</w:t>
      </w:r>
      <w:proofErr w:type="gramStart"/>
      <w:r w:rsidRPr="004E35DC">
        <w:rPr>
          <w:rFonts w:ascii="仿宋" w:eastAsia="仿宋" w:hAnsi="仿宋" w:hint="eastAsia"/>
          <w:sz w:val="24"/>
        </w:rPr>
        <w:t>务</w:t>
      </w:r>
      <w:proofErr w:type="gramEnd"/>
      <w:r w:rsidRPr="004E35DC">
        <w:rPr>
          <w:rFonts w:ascii="仿宋" w:eastAsia="仿宋" w:hAnsi="仿宋" w:hint="eastAsia"/>
          <w:sz w:val="24"/>
        </w:rPr>
        <w:t>的浓厚氛围，进一步树牢“四个意识”，坚定“四个自信”，坚决做到“两个维护”。现将有关事项通知如下：</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一、组织实施</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本次竞赛由校团委主办，校团委青年素质发展中心承办，比赛分为初赛和校级决赛。</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1.初赛由各院级团委、直属团总支自行组织，并推荐优秀个人2名（1名团干部，1名团员）参加校级决赛；</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2.决赛由校团委主办，浙江大学青年素质发展中心承办，由各院级团委、直属团总支推荐的优秀个人参赛，经实务笔试和现场答题成绩进行评比，同时将遴选4名优秀个人（</w:t>
      </w:r>
      <w:proofErr w:type="gramStart"/>
      <w:r w:rsidRPr="004E35DC">
        <w:rPr>
          <w:rFonts w:ascii="仿宋" w:eastAsia="仿宋" w:hAnsi="仿宋"/>
          <w:sz w:val="24"/>
        </w:rPr>
        <w:t>含至少</w:t>
      </w:r>
      <w:proofErr w:type="gramEnd"/>
      <w:r w:rsidRPr="004E35DC">
        <w:rPr>
          <w:rFonts w:ascii="仿宋" w:eastAsia="仿宋" w:hAnsi="仿宋"/>
          <w:sz w:val="24"/>
        </w:rPr>
        <w:t>2</w:t>
      </w:r>
      <w:bookmarkStart w:id="0" w:name="_GoBack"/>
      <w:bookmarkEnd w:id="0"/>
      <w:r w:rsidRPr="004E35DC">
        <w:rPr>
          <w:rFonts w:ascii="仿宋" w:eastAsia="仿宋" w:hAnsi="仿宋"/>
          <w:sz w:val="24"/>
        </w:rPr>
        <w:t>名团干部）代表浙江大学参与省属高校复赛。</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二、大赛流程</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（一）初赛</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各院级团委、直属团总支自行组织初赛。各单位宜将此次竞赛融入基层团组织建设相关工作，在各团支部内开展形式多样、富有成效的党团知识比赛，将其作为支部组织生活的一种生动形式，积极推动与“五四红旗团支部”争创相结合。请各院级团委、直属团总支各自向校团委推荐</w:t>
      </w:r>
      <w:r w:rsidRPr="004E35DC">
        <w:rPr>
          <w:rFonts w:ascii="仿宋" w:eastAsia="仿宋" w:hAnsi="仿宋"/>
          <w:sz w:val="24"/>
        </w:rPr>
        <w:t>2名优秀个人（1名团干部，1名团员），并于10月9日前将推荐表（详见附件1）发送至zjgzzb@zju.edu.cn。</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（二）校级决赛</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暂定于</w:t>
      </w:r>
      <w:r w:rsidRPr="004E35DC">
        <w:rPr>
          <w:rFonts w:ascii="仿宋" w:eastAsia="仿宋" w:hAnsi="仿宋"/>
          <w:sz w:val="24"/>
        </w:rPr>
        <w:t>10月下旬（具体时间、地点另行通知）。</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校内决赛采用集中竞赛的方式，由实务笔试和现场答题两部分组成。由各院级团委、直属团总支总计推荐的</w:t>
      </w:r>
      <w:r w:rsidRPr="004E35DC">
        <w:rPr>
          <w:rFonts w:ascii="仿宋" w:eastAsia="仿宋" w:hAnsi="仿宋"/>
          <w:sz w:val="24"/>
        </w:rPr>
        <w:t>110人参与。</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1.实务笔试：采用闭卷考试形式，考试时间地点另行通知，以知识竞赛题库为基础，题型为单选、多选和简答题，笔试时间90分钟。按照选手最终的笔试成绩排名，笔试成绩前40名进入现场答题环节。</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2. 现场答题：现场答题分为抢答题、必答题和挑战题三种类型，根据10支队伍（每支队伍4人）现场答题成绩决定校级决赛排名。最后根据排名情况选出成绩最高的队伍代表浙江大学参与省属高校复赛。</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（三）省属高校复赛</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省属高校复赛拟定于</w:t>
      </w:r>
      <w:r w:rsidRPr="004E35DC">
        <w:rPr>
          <w:rFonts w:ascii="仿宋" w:eastAsia="仿宋" w:hAnsi="仿宋"/>
          <w:sz w:val="24"/>
        </w:rPr>
        <w:t>10月下旬至11月上旬进行（具体时间、地点另行通知）。由各省属高校派出1支代表队参赛，复赛成绩最高的队伍将代表省属高校参加全省党团知识竞赛总决赛。</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三、其它</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本次党团知识竞赛配有党团知识竞赛题库，重点针对习近平新时代中国特色社会</w:t>
      </w:r>
      <w:r w:rsidRPr="004E35DC">
        <w:rPr>
          <w:rFonts w:ascii="仿宋" w:eastAsia="仿宋" w:hAnsi="仿宋" w:hint="eastAsia"/>
          <w:sz w:val="24"/>
        </w:rPr>
        <w:lastRenderedPageBreak/>
        <w:t>主义思想、党的十九大精神、“不忘初心、牢记使命”主题教育学习资料、团十八大精神、“八八战略”、团</w:t>
      </w:r>
      <w:proofErr w:type="gramStart"/>
      <w:r w:rsidRPr="004E35DC">
        <w:rPr>
          <w:rFonts w:ascii="仿宋" w:eastAsia="仿宋" w:hAnsi="仿宋" w:hint="eastAsia"/>
          <w:sz w:val="24"/>
        </w:rPr>
        <w:t>务</w:t>
      </w:r>
      <w:proofErr w:type="gramEnd"/>
      <w:r w:rsidRPr="004E35DC">
        <w:rPr>
          <w:rFonts w:ascii="仿宋" w:eastAsia="仿宋" w:hAnsi="仿宋" w:hint="eastAsia"/>
          <w:sz w:val="24"/>
        </w:rPr>
        <w:t>、团史、</w:t>
      </w:r>
      <w:proofErr w:type="gramStart"/>
      <w:r w:rsidRPr="004E35DC">
        <w:rPr>
          <w:rFonts w:ascii="仿宋" w:eastAsia="仿宋" w:hAnsi="仿宋" w:hint="eastAsia"/>
          <w:sz w:val="24"/>
        </w:rPr>
        <w:t>团重点</w:t>
      </w:r>
      <w:proofErr w:type="gramEnd"/>
      <w:r w:rsidRPr="004E35DC">
        <w:rPr>
          <w:rFonts w:ascii="仿宋" w:eastAsia="仿宋" w:hAnsi="仿宋" w:hint="eastAsia"/>
          <w:sz w:val="24"/>
        </w:rPr>
        <w:t>工作等内容，提供单选、多选题共</w:t>
      </w:r>
      <w:r w:rsidRPr="004E35DC">
        <w:rPr>
          <w:rFonts w:ascii="仿宋" w:eastAsia="仿宋" w:hAnsi="仿宋"/>
          <w:sz w:val="24"/>
        </w:rPr>
        <w:t>500余题。可下载题库（附件2）进行学习。</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 xml:space="preserve"> </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联系人：</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夏</w:t>
      </w:r>
      <w:r w:rsidRPr="004E35DC">
        <w:rPr>
          <w:rFonts w:ascii="仿宋" w:eastAsia="仿宋" w:hAnsi="仿宋"/>
          <w:sz w:val="24"/>
        </w:rPr>
        <w:t xml:space="preserve">  雷 88982812</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于宇雷</w:t>
      </w:r>
      <w:r w:rsidRPr="004E35DC">
        <w:rPr>
          <w:rFonts w:ascii="仿宋" w:eastAsia="仿宋" w:hAnsi="仿宋"/>
          <w:sz w:val="24"/>
        </w:rPr>
        <w:t xml:space="preserve"> 17767062928</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陈伟玮</w:t>
      </w:r>
      <w:r w:rsidRPr="004E35DC">
        <w:rPr>
          <w:rFonts w:ascii="仿宋" w:eastAsia="仿宋" w:hAnsi="仿宋"/>
          <w:sz w:val="24"/>
        </w:rPr>
        <w:t xml:space="preserve"> 17326088975</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 xml:space="preserve"> </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附件</w:t>
      </w:r>
      <w:r w:rsidRPr="004E35DC">
        <w:rPr>
          <w:rFonts w:ascii="仿宋" w:eastAsia="仿宋" w:hAnsi="仿宋"/>
          <w:sz w:val="24"/>
        </w:rPr>
        <w:t>1：浙江大学“守初心、担使命、跟党走”党团知识竞赛校级决赛推荐表</w:t>
      </w:r>
    </w:p>
    <w:p w:rsidR="004E35DC" w:rsidRPr="004E35DC" w:rsidRDefault="004E35DC" w:rsidP="004E35DC">
      <w:pPr>
        <w:spacing w:line="276" w:lineRule="auto"/>
        <w:rPr>
          <w:rFonts w:ascii="仿宋" w:eastAsia="仿宋" w:hAnsi="仿宋"/>
          <w:sz w:val="24"/>
        </w:rPr>
      </w:pPr>
      <w:r w:rsidRPr="004E35DC">
        <w:rPr>
          <w:rFonts w:ascii="仿宋" w:eastAsia="仿宋" w:hAnsi="仿宋" w:hint="eastAsia"/>
          <w:sz w:val="24"/>
        </w:rPr>
        <w:t>附件</w:t>
      </w:r>
      <w:r w:rsidRPr="004E35DC">
        <w:rPr>
          <w:rFonts w:ascii="仿宋" w:eastAsia="仿宋" w:hAnsi="仿宋"/>
          <w:sz w:val="24"/>
        </w:rPr>
        <w:t>2：党团知识竞赛题库</w:t>
      </w:r>
    </w:p>
    <w:p w:rsidR="004E35DC" w:rsidRPr="004E35DC" w:rsidRDefault="004E35DC" w:rsidP="004E35DC">
      <w:pPr>
        <w:spacing w:line="276" w:lineRule="auto"/>
        <w:rPr>
          <w:rFonts w:ascii="仿宋" w:eastAsia="仿宋" w:hAnsi="仿宋"/>
          <w:sz w:val="24"/>
        </w:rPr>
      </w:pPr>
      <w:r w:rsidRPr="004E35DC">
        <w:rPr>
          <w:rFonts w:ascii="仿宋" w:eastAsia="仿宋" w:hAnsi="仿宋"/>
          <w:sz w:val="24"/>
        </w:rPr>
        <w:t xml:space="preserve"> </w:t>
      </w:r>
    </w:p>
    <w:p w:rsidR="004E35DC" w:rsidRPr="004E35DC" w:rsidRDefault="004E35DC" w:rsidP="004E35DC">
      <w:pPr>
        <w:spacing w:line="276" w:lineRule="auto"/>
        <w:jc w:val="right"/>
        <w:rPr>
          <w:rFonts w:ascii="仿宋" w:eastAsia="仿宋" w:hAnsi="仿宋"/>
          <w:sz w:val="24"/>
        </w:rPr>
      </w:pPr>
      <w:r w:rsidRPr="004E35DC">
        <w:rPr>
          <w:rFonts w:ascii="仿宋" w:eastAsia="仿宋" w:hAnsi="仿宋" w:hint="eastAsia"/>
          <w:sz w:val="24"/>
        </w:rPr>
        <w:t>共青团浙江大学委员会</w:t>
      </w:r>
    </w:p>
    <w:p w:rsidR="003F2194" w:rsidRPr="004E35DC" w:rsidRDefault="004E35DC" w:rsidP="004E35DC">
      <w:pPr>
        <w:spacing w:line="276" w:lineRule="auto"/>
        <w:jc w:val="right"/>
        <w:rPr>
          <w:rFonts w:ascii="仿宋" w:eastAsia="仿宋" w:hAnsi="仿宋"/>
          <w:sz w:val="24"/>
        </w:rPr>
      </w:pPr>
      <w:r w:rsidRPr="004E35DC">
        <w:rPr>
          <w:rFonts w:ascii="仿宋" w:eastAsia="仿宋" w:hAnsi="仿宋"/>
          <w:sz w:val="24"/>
        </w:rPr>
        <w:t>2019年9月23日</w:t>
      </w:r>
    </w:p>
    <w:sectPr w:rsidR="003F2194" w:rsidRPr="004E3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DF"/>
    <w:rsid w:val="002512DF"/>
    <w:rsid w:val="003F2194"/>
    <w:rsid w:val="004E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36FA"/>
  <w15:chartTrackingRefBased/>
  <w15:docId w15:val="{2A05D8C5-9942-4048-AD0A-A56D19E7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雨迪</dc:creator>
  <cp:keywords/>
  <dc:description/>
  <cp:lastModifiedBy>李 雨迪</cp:lastModifiedBy>
  <cp:revision>3</cp:revision>
  <dcterms:created xsi:type="dcterms:W3CDTF">2019-09-23T12:30:00Z</dcterms:created>
  <dcterms:modified xsi:type="dcterms:W3CDTF">2019-09-23T12:33:00Z</dcterms:modified>
</cp:coreProperties>
</file>